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81F34">
      <w:pPr>
        <w:pStyle w:val="4"/>
        <w:overflowPunct w:val="0"/>
        <w:snapToGrid w:val="0"/>
        <w:spacing w:line="360" w:lineRule="auto"/>
        <w:jc w:val="center"/>
      </w:pPr>
      <w:r>
        <w:rPr>
          <w:rFonts w:eastAsia="黑体"/>
          <w:sz w:val="28"/>
          <w:szCs w:val="28"/>
        </w:rPr>
        <w:t>第二节</w:t>
      </w:r>
      <w:r>
        <w:rPr>
          <w:rFonts w:ascii="Times New Roman" w:hAnsi="Times New Roman"/>
          <w:sz w:val="28"/>
          <w:szCs w:val="28"/>
        </w:rPr>
        <w:t>　</w:t>
      </w:r>
      <w:r>
        <w:rPr>
          <w:rFonts w:eastAsia="黑体"/>
          <w:sz w:val="28"/>
          <w:szCs w:val="28"/>
        </w:rPr>
        <w:t>免疫与免疫规划</w:t>
      </w:r>
    </w:p>
    <w:p w14:paraId="7401EF98">
      <w:pPr>
        <w:pStyle w:val="5"/>
        <w:overflowPunct w:val="0"/>
        <w:snapToGrid w:val="0"/>
        <w:spacing w:line="360" w:lineRule="auto"/>
        <w:jc w:val="center"/>
      </w:pPr>
      <w:r>
        <w:rPr>
          <w:rFonts w:eastAsia="黑体"/>
          <w:sz w:val="28"/>
          <w:szCs w:val="28"/>
        </w:rPr>
        <w:t>第</w:t>
      </w:r>
      <w:r>
        <w:rPr>
          <w:rFonts w:ascii="Times New Roman" w:hAnsi="Times New Roman"/>
          <w:b/>
          <w:sz w:val="28"/>
          <w:szCs w:val="28"/>
        </w:rPr>
        <w:t>1</w:t>
      </w:r>
      <w:r>
        <w:rPr>
          <w:rFonts w:eastAsia="黑体"/>
          <w:sz w:val="28"/>
          <w:szCs w:val="28"/>
        </w:rPr>
        <w:t>课时</w:t>
      </w:r>
      <w:r>
        <w:rPr>
          <w:rFonts w:ascii="Times New Roman" w:hAnsi="Times New Roman"/>
          <w:sz w:val="28"/>
          <w:szCs w:val="28"/>
        </w:rPr>
        <w:t>　</w:t>
      </w:r>
      <w:r>
        <w:rPr>
          <w:rFonts w:eastAsia="黑体"/>
          <w:sz w:val="28"/>
          <w:szCs w:val="28"/>
        </w:rPr>
        <w:t>人体的三道防线</w:t>
      </w:r>
    </w:p>
    <w:p w14:paraId="09519508">
      <w:pPr>
        <w:overflowPunct w:val="0"/>
        <w:snapToGrid w:val="0"/>
        <w:spacing w:line="360" w:lineRule="auto"/>
        <w:jc w:val="left"/>
      </w:pPr>
      <w:r>
        <w:rPr>
          <w:sz w:val="28"/>
          <w:szCs w:val="28"/>
        </w:rPr>
        <w:drawing>
          <wp:inline distT="0" distB="0" distL="0" distR="0">
            <wp:extent cx="1173480" cy="225425"/>
            <wp:effectExtent l="0" t="0" r="7620" b="3175"/>
            <wp:docPr id="96" name="素养目标.jpg" descr="id:2147487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素养目标.jpg" descr="id:2147487667;FounderCES"/>
                    <pic:cNvPicPr>
                      <a:picLocks noChangeAspect="1"/>
                    </pic:cNvPicPr>
                  </pic:nvPicPr>
                  <pic:blipFill>
                    <a:blip r:embed="rId6"/>
                    <a:stretch>
                      <a:fillRect/>
                    </a:stretch>
                  </pic:blipFill>
                  <pic:spPr>
                    <a:xfrm>
                      <a:off x="0" y="0"/>
                      <a:ext cx="1173712" cy="225425"/>
                    </a:xfrm>
                    <a:prstGeom prst="rect">
                      <a:avLst/>
                    </a:prstGeom>
                  </pic:spPr>
                </pic:pic>
              </a:graphicData>
            </a:graphic>
          </wp:inline>
        </w:drawing>
      </w:r>
    </w:p>
    <w:p w14:paraId="19CEFC4C">
      <w:pPr>
        <w:overflowPunct w:val="0"/>
        <w:snapToGrid w:val="0"/>
        <w:spacing w:line="360" w:lineRule="auto"/>
      </w:pPr>
      <w:r>
        <w:rPr>
          <w:sz w:val="28"/>
          <w:szCs w:val="28"/>
        </w:rPr>
        <w:t>1</w:t>
      </w:r>
      <w:r>
        <w:rPr>
          <w:rFonts w:ascii="宋体" w:hAnsi="宋体" w:eastAsia="宋体"/>
          <w:sz w:val="28"/>
          <w:szCs w:val="28"/>
        </w:rPr>
        <w:t>.</w:t>
      </w:r>
      <w:r>
        <w:rPr>
          <w:rFonts w:eastAsia="黑体"/>
          <w:sz w:val="28"/>
          <w:szCs w:val="28"/>
        </w:rPr>
        <w:t>生命观念</w:t>
      </w:r>
      <w:r>
        <w:rPr>
          <w:rFonts w:ascii="宋体" w:hAnsi="宋体" w:eastAsia="宋体"/>
          <w:sz w:val="28"/>
          <w:szCs w:val="28"/>
        </w:rPr>
        <w:t>：</w:t>
      </w:r>
      <w:r>
        <w:rPr>
          <w:rFonts w:hint="eastAsia"/>
          <w:sz w:val="28"/>
          <w:szCs w:val="28"/>
        </w:rPr>
        <w:t>认同生物体的结构与功能相适应的生命观念</w:t>
      </w:r>
      <w:r>
        <w:rPr>
          <w:rFonts w:ascii="宋体" w:hAnsi="宋体" w:eastAsia="宋体"/>
          <w:sz w:val="28"/>
          <w:szCs w:val="28"/>
        </w:rPr>
        <w:t>（</w:t>
      </w:r>
      <w:r>
        <w:rPr>
          <w:rFonts w:hint="eastAsia"/>
          <w:sz w:val="28"/>
          <w:szCs w:val="28"/>
        </w:rPr>
        <w:t>免疫维持人体健康</w:t>
      </w:r>
      <w:r>
        <w:rPr>
          <w:rFonts w:ascii="宋体" w:hAnsi="宋体" w:eastAsia="宋体"/>
          <w:sz w:val="28"/>
          <w:szCs w:val="28"/>
        </w:rPr>
        <w:t>）。</w:t>
      </w:r>
    </w:p>
    <w:p w14:paraId="34B19F6A">
      <w:pPr>
        <w:overflowPunct w:val="0"/>
        <w:snapToGrid w:val="0"/>
        <w:spacing w:line="360" w:lineRule="auto"/>
      </w:pPr>
      <w:r>
        <w:rPr>
          <w:sz w:val="28"/>
          <w:szCs w:val="28"/>
        </w:rPr>
        <w:t>2</w:t>
      </w:r>
      <w:r>
        <w:rPr>
          <w:rFonts w:ascii="宋体" w:hAnsi="宋体" w:eastAsia="宋体"/>
          <w:sz w:val="28"/>
          <w:szCs w:val="28"/>
        </w:rPr>
        <w:t>.</w:t>
      </w:r>
      <w:r>
        <w:rPr>
          <w:rFonts w:eastAsia="黑体"/>
          <w:sz w:val="28"/>
          <w:szCs w:val="28"/>
        </w:rPr>
        <w:t>科学思维</w:t>
      </w:r>
    </w:p>
    <w:p w14:paraId="1D3D7B01">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hint="eastAsia"/>
          <w:sz w:val="28"/>
          <w:szCs w:val="28"/>
        </w:rPr>
        <w:t>描述人体三道防线的组成和功能</w:t>
      </w:r>
      <w:r>
        <w:rPr>
          <w:rFonts w:ascii="宋体" w:hAnsi="宋体" w:eastAsia="宋体"/>
          <w:sz w:val="28"/>
          <w:szCs w:val="28"/>
        </w:rPr>
        <w:t>。</w:t>
      </w:r>
    </w:p>
    <w:p w14:paraId="5AA49281">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hint="eastAsia"/>
          <w:sz w:val="28"/>
          <w:szCs w:val="28"/>
        </w:rPr>
        <w:t>比较非特异性免疫和特异性免疫</w:t>
      </w:r>
      <w:r>
        <w:rPr>
          <w:rFonts w:ascii="宋体" w:hAnsi="宋体" w:eastAsia="宋体"/>
          <w:sz w:val="28"/>
          <w:szCs w:val="28"/>
        </w:rPr>
        <w:t>，</w:t>
      </w:r>
      <w:r>
        <w:rPr>
          <w:rFonts w:hint="eastAsia"/>
          <w:sz w:val="28"/>
          <w:szCs w:val="28"/>
        </w:rPr>
        <w:t>概述其异同点</w:t>
      </w:r>
      <w:r>
        <w:rPr>
          <w:rFonts w:ascii="宋体" w:hAnsi="宋体" w:eastAsia="宋体"/>
          <w:sz w:val="28"/>
          <w:szCs w:val="28"/>
        </w:rPr>
        <w:t>。</w:t>
      </w:r>
    </w:p>
    <w:p w14:paraId="76954117">
      <w:pPr>
        <w:overflowPunct w:val="0"/>
        <w:snapToGrid w:val="0"/>
        <w:spacing w:line="360" w:lineRule="auto"/>
      </w:pPr>
      <w:r>
        <w:rPr>
          <w:sz w:val="28"/>
          <w:szCs w:val="28"/>
        </w:rPr>
        <w:t>3</w:t>
      </w:r>
      <w:r>
        <w:rPr>
          <w:rFonts w:ascii="宋体" w:hAnsi="宋体" w:eastAsia="宋体"/>
          <w:sz w:val="28"/>
          <w:szCs w:val="28"/>
        </w:rPr>
        <w:t>.</w:t>
      </w:r>
      <w:r>
        <w:rPr>
          <w:rFonts w:eastAsia="黑体"/>
          <w:sz w:val="28"/>
          <w:szCs w:val="28"/>
        </w:rPr>
        <w:t>探究实践</w:t>
      </w:r>
    </w:p>
    <w:p w14:paraId="56EF1494">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hint="eastAsia"/>
          <w:sz w:val="28"/>
          <w:szCs w:val="28"/>
        </w:rPr>
        <w:t>分析文字和图片资料来提高分析说明问题的能力及交流合作的能力</w:t>
      </w:r>
      <w:r>
        <w:rPr>
          <w:rFonts w:ascii="宋体" w:hAnsi="宋体" w:eastAsia="宋体"/>
          <w:sz w:val="28"/>
          <w:szCs w:val="28"/>
        </w:rPr>
        <w:t>。</w:t>
      </w:r>
    </w:p>
    <w:p w14:paraId="2CF54A1C">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hint="eastAsia"/>
          <w:sz w:val="28"/>
          <w:szCs w:val="28"/>
        </w:rPr>
        <w:t>列表比较三道防线</w:t>
      </w:r>
      <w:r>
        <w:rPr>
          <w:rFonts w:ascii="宋体" w:hAnsi="宋体" w:eastAsia="宋体"/>
          <w:sz w:val="28"/>
          <w:szCs w:val="28"/>
        </w:rPr>
        <w:t>、</w:t>
      </w:r>
      <w:r>
        <w:rPr>
          <w:rFonts w:hint="eastAsia"/>
          <w:sz w:val="28"/>
          <w:szCs w:val="28"/>
        </w:rPr>
        <w:t>两种免疫</w:t>
      </w:r>
      <w:r>
        <w:rPr>
          <w:rFonts w:ascii="宋体" w:hAnsi="宋体" w:eastAsia="宋体"/>
          <w:sz w:val="28"/>
          <w:szCs w:val="28"/>
        </w:rPr>
        <w:t>，</w:t>
      </w:r>
      <w:r>
        <w:rPr>
          <w:rFonts w:hint="eastAsia"/>
          <w:sz w:val="28"/>
          <w:szCs w:val="28"/>
        </w:rPr>
        <w:t>培养学生从理性到感性认识的创新思维能力</w:t>
      </w:r>
      <w:r>
        <w:rPr>
          <w:rFonts w:ascii="宋体" w:hAnsi="宋体" w:eastAsia="宋体"/>
          <w:sz w:val="28"/>
          <w:szCs w:val="28"/>
        </w:rPr>
        <w:t>。</w:t>
      </w:r>
    </w:p>
    <w:p w14:paraId="5928CD91">
      <w:pPr>
        <w:overflowPunct w:val="0"/>
        <w:snapToGrid w:val="0"/>
        <w:spacing w:line="360" w:lineRule="auto"/>
      </w:pPr>
      <w:r>
        <w:rPr>
          <w:sz w:val="28"/>
          <w:szCs w:val="28"/>
        </w:rPr>
        <w:t>4</w:t>
      </w:r>
      <w:r>
        <w:rPr>
          <w:rFonts w:ascii="宋体" w:hAnsi="宋体" w:eastAsia="宋体"/>
          <w:sz w:val="28"/>
          <w:szCs w:val="28"/>
        </w:rPr>
        <w:t>.</w:t>
      </w:r>
      <w:r>
        <w:rPr>
          <w:rFonts w:eastAsia="黑体"/>
          <w:sz w:val="28"/>
          <w:szCs w:val="28"/>
        </w:rPr>
        <w:t>态度责任</w:t>
      </w:r>
      <w:r>
        <w:rPr>
          <w:rFonts w:ascii="宋体" w:hAnsi="宋体" w:eastAsia="宋体"/>
          <w:sz w:val="28"/>
          <w:szCs w:val="28"/>
        </w:rPr>
        <w:t>：</w:t>
      </w:r>
      <w:r>
        <w:rPr>
          <w:rFonts w:hint="eastAsia"/>
          <w:sz w:val="28"/>
          <w:szCs w:val="28"/>
        </w:rPr>
        <w:t>提高对人体免疫系统的关注</w:t>
      </w:r>
      <w:r>
        <w:rPr>
          <w:rFonts w:ascii="宋体" w:hAnsi="宋体" w:eastAsia="宋体"/>
          <w:sz w:val="28"/>
          <w:szCs w:val="28"/>
        </w:rPr>
        <w:t>，</w:t>
      </w:r>
      <w:r>
        <w:rPr>
          <w:rFonts w:hint="eastAsia"/>
          <w:sz w:val="28"/>
          <w:szCs w:val="28"/>
        </w:rPr>
        <w:t>认识到身体健康的重要性</w:t>
      </w:r>
      <w:r>
        <w:rPr>
          <w:rFonts w:ascii="宋体" w:hAnsi="宋体" w:eastAsia="宋体"/>
          <w:sz w:val="28"/>
          <w:szCs w:val="28"/>
        </w:rPr>
        <w:t>。</w:t>
      </w:r>
    </w:p>
    <w:p w14:paraId="0D6312C3">
      <w:pPr>
        <w:overflowPunct w:val="0"/>
        <w:snapToGrid w:val="0"/>
        <w:spacing w:line="360" w:lineRule="auto"/>
        <w:jc w:val="left"/>
      </w:pPr>
      <w:r>
        <w:rPr>
          <w:sz w:val="28"/>
          <w:szCs w:val="28"/>
        </w:rPr>
        <w:drawing>
          <wp:inline distT="0" distB="0" distL="0" distR="0">
            <wp:extent cx="1334135" cy="225425"/>
            <wp:effectExtent l="0" t="0" r="18415" b="3175"/>
            <wp:docPr id="97" name="教学重难点.jpg" descr="id:2147487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教学重难点.jpg" descr="id:2147487674;FounderCES"/>
                    <pic:cNvPicPr>
                      <a:picLocks noChangeAspect="1"/>
                    </pic:cNvPicPr>
                  </pic:nvPicPr>
                  <pic:blipFill>
                    <a:blip r:embed="rId7"/>
                    <a:stretch>
                      <a:fillRect/>
                    </a:stretch>
                  </pic:blipFill>
                  <pic:spPr>
                    <a:xfrm>
                      <a:off x="0" y="0"/>
                      <a:ext cx="1334516" cy="225425"/>
                    </a:xfrm>
                    <a:prstGeom prst="rect">
                      <a:avLst/>
                    </a:prstGeom>
                  </pic:spPr>
                </pic:pic>
              </a:graphicData>
            </a:graphic>
          </wp:inline>
        </w:drawing>
      </w:r>
    </w:p>
    <w:p w14:paraId="2CD38993">
      <w:pPr>
        <w:overflowPunct w:val="0"/>
        <w:snapToGrid w:val="0"/>
        <w:spacing w:line="360" w:lineRule="auto"/>
      </w:pPr>
      <w:r>
        <w:rPr>
          <w:sz w:val="28"/>
          <w:szCs w:val="28"/>
        </w:rPr>
        <w:t>1</w:t>
      </w:r>
      <w:r>
        <w:rPr>
          <w:rFonts w:ascii="宋体" w:hAnsi="宋体" w:eastAsia="宋体"/>
          <w:sz w:val="28"/>
          <w:szCs w:val="28"/>
        </w:rPr>
        <w:t>.</w:t>
      </w:r>
      <w:r>
        <w:rPr>
          <w:rFonts w:eastAsia="黑体"/>
          <w:sz w:val="28"/>
          <w:szCs w:val="28"/>
        </w:rPr>
        <w:t>教学重点</w:t>
      </w:r>
      <w:r>
        <w:rPr>
          <w:rFonts w:ascii="宋体" w:hAnsi="宋体" w:eastAsia="宋体"/>
          <w:sz w:val="28"/>
          <w:szCs w:val="28"/>
        </w:rPr>
        <w:t>：</w:t>
      </w:r>
      <w:r>
        <w:rPr>
          <w:rFonts w:hint="eastAsia"/>
          <w:sz w:val="28"/>
          <w:szCs w:val="28"/>
        </w:rPr>
        <w:t>人体的三道防线的组成及功能</w:t>
      </w:r>
      <w:r>
        <w:rPr>
          <w:rFonts w:ascii="宋体" w:hAnsi="宋体" w:eastAsia="宋体"/>
          <w:sz w:val="28"/>
          <w:szCs w:val="28"/>
        </w:rPr>
        <w:t>。</w:t>
      </w:r>
    </w:p>
    <w:p w14:paraId="4A5191DC">
      <w:pPr>
        <w:overflowPunct w:val="0"/>
        <w:snapToGrid w:val="0"/>
        <w:spacing w:line="360" w:lineRule="auto"/>
      </w:pPr>
      <w:r>
        <w:rPr>
          <w:sz w:val="28"/>
          <w:szCs w:val="28"/>
        </w:rPr>
        <w:t>2</w:t>
      </w:r>
      <w:r>
        <w:rPr>
          <w:rFonts w:ascii="宋体" w:hAnsi="宋体" w:eastAsia="宋体"/>
          <w:sz w:val="28"/>
          <w:szCs w:val="28"/>
        </w:rPr>
        <w:t>.</w:t>
      </w:r>
      <w:r>
        <w:rPr>
          <w:rFonts w:eastAsia="黑体"/>
          <w:sz w:val="28"/>
          <w:szCs w:val="28"/>
        </w:rPr>
        <w:t>教学难点</w:t>
      </w:r>
      <w:r>
        <w:rPr>
          <w:rFonts w:ascii="宋体" w:hAnsi="宋体" w:eastAsia="宋体"/>
          <w:sz w:val="28"/>
          <w:szCs w:val="28"/>
        </w:rPr>
        <w:t>：</w:t>
      </w:r>
      <w:r>
        <w:rPr>
          <w:rFonts w:hint="eastAsia"/>
          <w:sz w:val="28"/>
          <w:szCs w:val="28"/>
        </w:rPr>
        <w:t>区分特异性免疫和非特异性免疫</w:t>
      </w:r>
      <w:r>
        <w:rPr>
          <w:rFonts w:ascii="宋体" w:hAnsi="宋体" w:eastAsia="宋体"/>
          <w:sz w:val="28"/>
          <w:szCs w:val="28"/>
        </w:rPr>
        <w:t>；</w:t>
      </w:r>
      <w:r>
        <w:rPr>
          <w:rFonts w:hint="eastAsia"/>
          <w:sz w:val="28"/>
          <w:szCs w:val="28"/>
        </w:rPr>
        <w:t>区分抗原和抗体</w:t>
      </w:r>
      <w:r>
        <w:rPr>
          <w:rFonts w:ascii="宋体" w:hAnsi="宋体" w:eastAsia="宋体"/>
          <w:sz w:val="28"/>
          <w:szCs w:val="28"/>
        </w:rPr>
        <w:t>。</w:t>
      </w:r>
    </w:p>
    <w:p w14:paraId="36558D5F">
      <w:pPr>
        <w:overflowPunct w:val="0"/>
        <w:snapToGrid w:val="0"/>
        <w:spacing w:line="360" w:lineRule="auto"/>
        <w:jc w:val="left"/>
      </w:pPr>
      <w:r>
        <w:rPr>
          <w:sz w:val="28"/>
          <w:szCs w:val="28"/>
        </w:rPr>
        <w:drawing>
          <wp:inline distT="0" distB="0" distL="0" distR="0">
            <wp:extent cx="1173480" cy="225425"/>
            <wp:effectExtent l="0" t="0" r="7620" b="3175"/>
            <wp:docPr id="98" name="教学过程.jpg" descr="id:2147487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教学过程.jpg" descr="id:2147487681;FounderCES"/>
                    <pic:cNvPicPr>
                      <a:picLocks noChangeAspect="1"/>
                    </pic:cNvPicPr>
                  </pic:nvPicPr>
                  <pic:blipFill>
                    <a:blip r:embed="rId8"/>
                    <a:stretch>
                      <a:fillRect/>
                    </a:stretch>
                  </pic:blipFill>
                  <pic:spPr>
                    <a:xfrm>
                      <a:off x="0" y="0"/>
                      <a:ext cx="1173712" cy="225425"/>
                    </a:xfrm>
                    <a:prstGeom prst="rect">
                      <a:avLst/>
                    </a:prstGeom>
                  </pic:spPr>
                </pic:pic>
              </a:graphicData>
            </a:graphic>
          </wp:inline>
        </w:drawing>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450B5A29">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7FAAB3A8">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52BB24F3">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70854DEC">
            <w:pPr>
              <w:overflowPunct w:val="0"/>
              <w:snapToGrid w:val="0"/>
              <w:spacing w:line="360" w:lineRule="auto"/>
              <w:jc w:val="center"/>
            </w:pPr>
            <w:r>
              <w:rPr>
                <w:rFonts w:eastAsia="黑体"/>
                <w:sz w:val="28"/>
                <w:szCs w:val="28"/>
              </w:rPr>
              <w:t>学生活动</w:t>
            </w:r>
          </w:p>
        </w:tc>
      </w:tr>
      <w:tr w14:paraId="082DA5FC">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F8EA172">
            <w:pPr>
              <w:overflowPunct w:val="0"/>
              <w:snapToGrid w:val="0"/>
              <w:spacing w:line="360" w:lineRule="auto"/>
              <w:jc w:val="center"/>
            </w:pPr>
            <w:r>
              <w:rPr>
                <w:rFonts w:eastAsia="楷体"/>
                <w:sz w:val="28"/>
                <w:szCs w:val="28"/>
              </w:rPr>
              <w:t>情境导入</w:t>
            </w:r>
          </w:p>
        </w:tc>
        <w:tc>
          <w:tcPr>
            <w:tcW w:w="2777" w:type="pct"/>
            <w:tcMar>
              <w:left w:w="105" w:type="dxa"/>
              <w:right w:w="105" w:type="dxa"/>
            </w:tcMar>
            <w:vAlign w:val="center"/>
          </w:tcPr>
          <w:p w14:paraId="7DD48859">
            <w:pPr>
              <w:overflowPunct w:val="0"/>
              <w:snapToGrid w:val="0"/>
              <w:spacing w:line="360" w:lineRule="auto"/>
            </w:pPr>
            <w:r>
              <w:rPr>
                <w:rFonts w:ascii="Times New Roman" w:hAnsi="Times New Roman"/>
                <w:sz w:val="28"/>
                <w:szCs w:val="28"/>
              </w:rPr>
              <w:t>　　</w:t>
            </w:r>
            <w:r>
              <w:rPr>
                <w:rFonts w:eastAsia="楷体"/>
                <w:sz w:val="28"/>
                <w:szCs w:val="28"/>
              </w:rPr>
              <w:t>在感冒流行的季节</w:t>
            </w:r>
            <w:r>
              <w:rPr>
                <w:rFonts w:ascii="宋体" w:hAnsi="宋体" w:eastAsia="宋体"/>
                <w:sz w:val="28"/>
                <w:szCs w:val="28"/>
              </w:rPr>
              <w:t>，</w:t>
            </w:r>
            <w:r>
              <w:rPr>
                <w:rFonts w:eastAsia="楷体"/>
                <w:sz w:val="28"/>
                <w:szCs w:val="28"/>
              </w:rPr>
              <w:t>为什么有的人虽然接触到感冒病毒却不会患病</w:t>
            </w:r>
            <w:r>
              <w:rPr>
                <w:rFonts w:ascii="宋体" w:hAnsi="宋体" w:eastAsia="宋体"/>
                <w:sz w:val="28"/>
                <w:szCs w:val="28"/>
              </w:rPr>
              <w:t>？</w:t>
            </w:r>
            <w:r>
              <w:rPr>
                <w:rFonts w:eastAsia="楷体"/>
                <w:sz w:val="28"/>
                <w:szCs w:val="28"/>
              </w:rPr>
              <w:t>当水痘流行时</w:t>
            </w:r>
            <w:r>
              <w:rPr>
                <w:rFonts w:ascii="宋体" w:hAnsi="宋体" w:eastAsia="宋体"/>
                <w:sz w:val="28"/>
                <w:szCs w:val="28"/>
              </w:rPr>
              <w:t>，</w:t>
            </w:r>
            <w:r>
              <w:rPr>
                <w:rFonts w:eastAsia="楷体"/>
                <w:sz w:val="28"/>
                <w:szCs w:val="28"/>
              </w:rPr>
              <w:t>为什么已经提前接种过疫苗的人会安然无恙</w:t>
            </w:r>
            <w:r>
              <w:rPr>
                <w:rFonts w:ascii="宋体" w:hAnsi="宋体" w:eastAsia="宋体"/>
                <w:sz w:val="28"/>
                <w:szCs w:val="28"/>
              </w:rPr>
              <w:t>？</w:t>
            </w:r>
            <w:r>
              <w:rPr>
                <w:rFonts w:eastAsia="楷体"/>
                <w:sz w:val="28"/>
                <w:szCs w:val="28"/>
              </w:rPr>
              <w:t>这节课我们就一起来学习有关免疫的知识。</w:t>
            </w:r>
          </w:p>
        </w:tc>
        <w:tc>
          <w:tcPr>
            <w:tcW w:w="1760" w:type="pct"/>
            <w:tcMar>
              <w:left w:w="105" w:type="dxa"/>
              <w:right w:w="105" w:type="dxa"/>
            </w:tcMar>
            <w:vAlign w:val="center"/>
          </w:tcPr>
          <w:p w14:paraId="5D7FBAC9">
            <w:pPr>
              <w:overflowPunct w:val="0"/>
              <w:snapToGrid w:val="0"/>
              <w:spacing w:line="360" w:lineRule="auto"/>
            </w:pPr>
            <w:r>
              <w:rPr>
                <w:rFonts w:eastAsia="楷体"/>
                <w:sz w:val="28"/>
                <w:szCs w:val="28"/>
              </w:rPr>
              <w:t>结合生活情境</w:t>
            </w:r>
            <w:r>
              <w:rPr>
                <w:rFonts w:ascii="宋体" w:hAnsi="宋体" w:eastAsia="宋体"/>
                <w:sz w:val="28"/>
                <w:szCs w:val="28"/>
              </w:rPr>
              <w:t>，</w:t>
            </w:r>
            <w:r>
              <w:rPr>
                <w:rFonts w:eastAsia="楷体"/>
                <w:sz w:val="28"/>
                <w:szCs w:val="28"/>
              </w:rPr>
              <w:t>积极思考。</w:t>
            </w:r>
          </w:p>
        </w:tc>
      </w:tr>
      <w:tr w14:paraId="296F89DE">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A457CC7">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36D0BC07">
            <w:pPr>
              <w:overflowPunct w:val="0"/>
              <w:snapToGrid w:val="0"/>
              <w:spacing w:line="360" w:lineRule="auto"/>
            </w:pPr>
            <w:r>
              <w:rPr>
                <w:rFonts w:eastAsia="黑体"/>
                <w:sz w:val="28"/>
                <w:szCs w:val="28"/>
              </w:rPr>
              <w:t>探究一</w:t>
            </w:r>
            <w:r>
              <w:rPr>
                <w:rFonts w:ascii="Times New Roman" w:hAnsi="Times New Roman"/>
                <w:sz w:val="28"/>
                <w:szCs w:val="28"/>
              </w:rPr>
              <w:t>　</w:t>
            </w:r>
            <w:r>
              <w:rPr>
                <w:rFonts w:eastAsia="黑体"/>
                <w:sz w:val="28"/>
                <w:szCs w:val="28"/>
              </w:rPr>
              <w:t>人体的第一道防线</w:t>
            </w:r>
          </w:p>
          <w:p w14:paraId="00CA3B4D">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人之所以能在有许多病原体存在的环境中健康生活</w:t>
            </w:r>
            <w:r>
              <w:rPr>
                <w:rFonts w:ascii="宋体" w:hAnsi="宋体" w:eastAsia="宋体"/>
                <w:sz w:val="28"/>
                <w:szCs w:val="28"/>
              </w:rPr>
              <w:t>，</w:t>
            </w:r>
            <w:r>
              <w:rPr>
                <w:rFonts w:eastAsia="楷体"/>
                <w:sz w:val="28"/>
                <w:szCs w:val="28"/>
              </w:rPr>
              <w:t>是因为人体具有保卫自身的三道防线。首先</w:t>
            </w:r>
            <w:r>
              <w:rPr>
                <w:rFonts w:ascii="宋体" w:hAnsi="宋体" w:eastAsia="宋体"/>
                <w:sz w:val="28"/>
                <w:szCs w:val="28"/>
              </w:rPr>
              <w:t>，</w:t>
            </w:r>
            <w:r>
              <w:rPr>
                <w:rFonts w:eastAsia="楷体"/>
                <w:sz w:val="28"/>
                <w:szCs w:val="28"/>
              </w:rPr>
              <w:t>让我们先来了解第一道防线。</w:t>
            </w:r>
          </w:p>
          <w:p w14:paraId="6951BBE2">
            <w:pPr>
              <w:overflowPunct w:val="0"/>
              <w:snapToGrid w:val="0"/>
              <w:spacing w:line="360" w:lineRule="auto"/>
            </w:pPr>
            <w:r>
              <w:rPr>
                <w:rFonts w:ascii="Times New Roman" w:hAnsi="Times New Roman"/>
                <w:sz w:val="28"/>
                <w:szCs w:val="28"/>
              </w:rPr>
              <w:t>　</w:t>
            </w:r>
            <w:r>
              <w:rPr>
                <w:rFonts w:eastAsia="楷体"/>
                <w:sz w:val="28"/>
                <w:szCs w:val="28"/>
              </w:rPr>
              <w:t>皮肤的最外面是角质层</w:t>
            </w:r>
            <w:r>
              <w:rPr>
                <w:rFonts w:ascii="宋体" w:hAnsi="宋体" w:eastAsia="宋体"/>
                <w:sz w:val="28"/>
                <w:szCs w:val="28"/>
              </w:rPr>
              <w:t>，</w:t>
            </w:r>
            <w:r>
              <w:rPr>
                <w:rFonts w:eastAsia="楷体"/>
                <w:sz w:val="28"/>
                <w:szCs w:val="28"/>
              </w:rPr>
              <w:t>细胞排列紧密。皮肤是我们人体最大的器官</w:t>
            </w:r>
            <w:r>
              <w:rPr>
                <w:rFonts w:ascii="宋体" w:hAnsi="宋体" w:eastAsia="宋体"/>
                <w:sz w:val="28"/>
                <w:szCs w:val="28"/>
              </w:rPr>
              <w:t>，</w:t>
            </w:r>
            <w:r>
              <w:rPr>
                <w:rFonts w:eastAsia="楷体"/>
                <w:sz w:val="28"/>
                <w:szCs w:val="28"/>
              </w:rPr>
              <w:t>承载着保护我们的重要使命</w:t>
            </w:r>
            <w:r>
              <w:rPr>
                <w:rFonts w:ascii="宋体" w:hAnsi="宋体" w:eastAsia="宋体"/>
                <w:sz w:val="28"/>
                <w:szCs w:val="28"/>
              </w:rPr>
              <w:t>，</w:t>
            </w:r>
            <w:r>
              <w:rPr>
                <w:rFonts w:eastAsia="楷体"/>
                <w:sz w:val="28"/>
                <w:szCs w:val="28"/>
              </w:rPr>
              <w:t>可以阻挡外来细菌、病毒和化学物质等的侵入。所以外界的病原体不能轻易进入身体内部影响我们的健康。</w:t>
            </w:r>
          </w:p>
          <w:p w14:paraId="7FA1AECE">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有人曾经做过这样的试验</w:t>
            </w:r>
            <w:r>
              <w:rPr>
                <w:rFonts w:ascii="宋体" w:hAnsi="宋体" w:eastAsia="宋体"/>
                <w:sz w:val="28"/>
                <w:szCs w:val="28"/>
              </w:rPr>
              <w:t>：</w:t>
            </w:r>
            <w:r>
              <w:rPr>
                <w:rFonts w:eastAsia="楷体"/>
                <w:sz w:val="28"/>
                <w:szCs w:val="28"/>
              </w:rPr>
              <w:t>把一种致病的链球菌涂在健康人的清洁皮肤上</w:t>
            </w:r>
            <w:r>
              <w:rPr>
                <w:rFonts w:ascii="宋体" w:hAnsi="宋体" w:eastAsia="宋体"/>
                <w:sz w:val="28"/>
                <w:szCs w:val="28"/>
              </w:rPr>
              <w:t>，</w:t>
            </w:r>
            <w:r>
              <w:rPr>
                <w:rFonts w:eastAsia="楷体"/>
                <w:sz w:val="28"/>
                <w:szCs w:val="28"/>
              </w:rPr>
              <w:t>两小时以后再检查</w:t>
            </w:r>
            <w:r>
              <w:rPr>
                <w:rFonts w:ascii="宋体" w:hAnsi="宋体" w:eastAsia="宋体"/>
                <w:sz w:val="28"/>
                <w:szCs w:val="28"/>
              </w:rPr>
              <w:t>，</w:t>
            </w:r>
            <w:r>
              <w:rPr>
                <w:rFonts w:eastAsia="楷体"/>
                <w:sz w:val="28"/>
                <w:szCs w:val="28"/>
              </w:rPr>
              <w:t>发现</w:t>
            </w:r>
            <w:r>
              <w:rPr>
                <w:sz w:val="28"/>
                <w:szCs w:val="28"/>
              </w:rPr>
              <w:t>90</w:t>
            </w:r>
            <w:r>
              <w:rPr>
                <w:rFonts w:ascii="宋体" w:hAnsi="宋体" w:eastAsia="宋体"/>
                <w:sz w:val="28"/>
                <w:szCs w:val="28"/>
              </w:rPr>
              <w:t>％</w:t>
            </w:r>
            <w:r>
              <w:rPr>
                <w:rFonts w:eastAsia="楷体"/>
                <w:sz w:val="28"/>
                <w:szCs w:val="28"/>
              </w:rPr>
              <w:t>以上的链球菌都被消灭了。提问</w:t>
            </w:r>
            <w:r>
              <w:rPr>
                <w:rFonts w:ascii="宋体" w:hAnsi="宋体" w:eastAsia="宋体"/>
                <w:sz w:val="28"/>
                <w:szCs w:val="28"/>
              </w:rPr>
              <w:t>：</w:t>
            </w:r>
            <w:r>
              <w:rPr>
                <w:rFonts w:eastAsia="楷体"/>
                <w:sz w:val="28"/>
                <w:szCs w:val="28"/>
              </w:rPr>
              <w:t>为什么涂在清洁皮肤上的链球菌会很快死亡</w:t>
            </w:r>
            <w:r>
              <w:rPr>
                <w:rFonts w:ascii="宋体" w:hAnsi="宋体" w:eastAsia="宋体"/>
                <w:sz w:val="28"/>
                <w:szCs w:val="28"/>
              </w:rPr>
              <w:t>？</w:t>
            </w:r>
            <w:r>
              <w:rPr>
                <w:rFonts w:eastAsia="楷体"/>
                <w:sz w:val="28"/>
                <w:szCs w:val="28"/>
              </w:rPr>
              <w:t>这说明皮肤具有什么样的功能</w:t>
            </w:r>
            <w:r>
              <w:rPr>
                <w:rFonts w:ascii="宋体" w:hAnsi="宋体" w:eastAsia="宋体"/>
                <w:sz w:val="28"/>
                <w:szCs w:val="28"/>
              </w:rPr>
              <w:t>？</w:t>
            </w:r>
          </w:p>
          <w:p w14:paraId="78BC1B1B">
            <w:pPr>
              <w:overflowPunct w:val="0"/>
              <w:snapToGrid w:val="0"/>
              <w:spacing w:line="360" w:lineRule="auto"/>
            </w:pPr>
            <w:r>
              <w:rPr>
                <w:rFonts w:ascii="Times New Roman" w:hAnsi="Times New Roman"/>
                <w:sz w:val="28"/>
                <w:szCs w:val="28"/>
              </w:rPr>
              <w:t>　</w:t>
            </w:r>
            <w:r>
              <w:rPr>
                <w:rFonts w:eastAsia="楷体"/>
                <w:sz w:val="28"/>
                <w:szCs w:val="28"/>
              </w:rPr>
              <w:t>提示</w:t>
            </w:r>
            <w:r>
              <w:rPr>
                <w:rFonts w:ascii="宋体" w:hAnsi="宋体" w:eastAsia="宋体"/>
                <w:sz w:val="28"/>
                <w:szCs w:val="28"/>
              </w:rPr>
              <w:t>：</w:t>
            </w:r>
            <w:r>
              <w:rPr>
                <w:rFonts w:eastAsia="楷体"/>
                <w:sz w:val="28"/>
                <w:szCs w:val="28"/>
              </w:rPr>
              <w:t>涂在清洁皮肤上的链球菌被皮肤的分泌物所杀死。说明皮肤具有杀灭病菌的功能。</w:t>
            </w:r>
          </w:p>
          <w:p w14:paraId="6368C7D4">
            <w:pPr>
              <w:overflowPunct w:val="0"/>
              <w:snapToGrid w:val="0"/>
              <w:spacing w:line="360" w:lineRule="auto"/>
            </w:pPr>
            <w:r>
              <w:rPr>
                <w:sz w:val="28"/>
                <w:szCs w:val="28"/>
              </w:rPr>
              <w:t>3</w:t>
            </w:r>
            <w:r>
              <w:rPr>
                <w:rFonts w:ascii="宋体" w:hAnsi="宋体" w:eastAsia="宋体"/>
                <w:sz w:val="28"/>
                <w:szCs w:val="28"/>
              </w:rPr>
              <w:t>.</w:t>
            </w:r>
            <w:r>
              <w:rPr>
                <w:rFonts w:eastAsia="楷体"/>
                <w:sz w:val="28"/>
                <w:szCs w:val="28"/>
              </w:rPr>
              <w:t>多媒体展示皮肤分泌物的杀菌作用以及皮肤保护作用动画。根据动画</w:t>
            </w:r>
            <w:r>
              <w:rPr>
                <w:rFonts w:ascii="宋体" w:hAnsi="宋体" w:eastAsia="宋体"/>
                <w:sz w:val="28"/>
                <w:szCs w:val="28"/>
              </w:rPr>
              <w:t>，</w:t>
            </w:r>
            <w:r>
              <w:rPr>
                <w:rFonts w:eastAsia="楷体"/>
                <w:sz w:val="28"/>
                <w:szCs w:val="28"/>
              </w:rPr>
              <w:t>讲解皮肤具有杀菌作用。</w:t>
            </w:r>
          </w:p>
          <w:p w14:paraId="45C6F4F2">
            <w:pPr>
              <w:overflowPunct w:val="0"/>
              <w:snapToGrid w:val="0"/>
              <w:spacing w:line="360" w:lineRule="auto"/>
            </w:pPr>
            <w:r>
              <w:rPr>
                <w:sz w:val="28"/>
                <w:szCs w:val="28"/>
              </w:rPr>
              <w:t>4</w:t>
            </w:r>
            <w:r>
              <w:rPr>
                <w:rFonts w:ascii="宋体" w:hAnsi="宋体" w:eastAsia="宋体"/>
                <w:sz w:val="28"/>
                <w:szCs w:val="28"/>
              </w:rPr>
              <w:t>.</w:t>
            </w:r>
            <w:r>
              <w:rPr>
                <w:rFonts w:eastAsia="楷体"/>
                <w:sz w:val="28"/>
                <w:szCs w:val="28"/>
              </w:rPr>
              <w:t>提问</w:t>
            </w:r>
            <w:r>
              <w:rPr>
                <w:rFonts w:ascii="宋体" w:hAnsi="宋体" w:eastAsia="宋体"/>
                <w:sz w:val="28"/>
                <w:szCs w:val="28"/>
              </w:rPr>
              <w:t>：</w:t>
            </w:r>
            <w:r>
              <w:rPr>
                <w:rFonts w:eastAsia="楷体"/>
                <w:sz w:val="28"/>
                <w:szCs w:val="28"/>
              </w:rPr>
              <w:t>同学们</w:t>
            </w:r>
            <w:r>
              <w:rPr>
                <w:rFonts w:ascii="宋体" w:hAnsi="宋体" w:eastAsia="宋体"/>
                <w:sz w:val="28"/>
                <w:szCs w:val="28"/>
              </w:rPr>
              <w:t>，</w:t>
            </w:r>
            <w:r>
              <w:rPr>
                <w:rFonts w:eastAsia="楷体"/>
                <w:sz w:val="28"/>
                <w:szCs w:val="28"/>
              </w:rPr>
              <w:t>你们还记得痰是怎么形成的吗</w:t>
            </w:r>
            <w:r>
              <w:rPr>
                <w:rFonts w:ascii="宋体" w:hAnsi="宋体" w:eastAsia="宋体"/>
                <w:sz w:val="28"/>
                <w:szCs w:val="28"/>
              </w:rPr>
              <w:t>？</w:t>
            </w:r>
            <w:r>
              <w:rPr>
                <w:rFonts w:eastAsia="楷体"/>
                <w:sz w:val="28"/>
                <w:szCs w:val="28"/>
              </w:rPr>
              <w:t>讲解</w:t>
            </w:r>
            <w:r>
              <w:rPr>
                <w:rFonts w:ascii="宋体" w:hAnsi="宋体" w:eastAsia="宋体"/>
                <w:sz w:val="28"/>
                <w:szCs w:val="28"/>
              </w:rPr>
              <w:t>：</w:t>
            </w:r>
            <w:r>
              <w:rPr>
                <w:rFonts w:eastAsia="楷体"/>
                <w:sz w:val="28"/>
                <w:szCs w:val="28"/>
              </w:rPr>
              <w:t>在痰的形成过程中</w:t>
            </w:r>
            <w:r>
              <w:rPr>
                <w:rFonts w:ascii="宋体" w:hAnsi="宋体" w:eastAsia="宋体"/>
                <w:sz w:val="28"/>
                <w:szCs w:val="28"/>
              </w:rPr>
              <w:t>，</w:t>
            </w:r>
            <w:r>
              <w:rPr>
                <w:rFonts w:eastAsia="楷体"/>
                <w:sz w:val="28"/>
                <w:szCs w:val="28"/>
              </w:rPr>
              <w:t>呼吸道黏膜分泌的黏液能够吸附细菌和异物</w:t>
            </w:r>
            <w:r>
              <w:rPr>
                <w:rFonts w:ascii="宋体" w:hAnsi="宋体" w:eastAsia="宋体"/>
                <w:sz w:val="28"/>
                <w:szCs w:val="28"/>
              </w:rPr>
              <w:t>，</w:t>
            </w:r>
            <w:r>
              <w:rPr>
                <w:rFonts w:eastAsia="楷体"/>
                <w:sz w:val="28"/>
                <w:szCs w:val="28"/>
              </w:rPr>
              <w:t>呼吸道黏膜上的纤毛不停地摆动</w:t>
            </w:r>
            <w:r>
              <w:rPr>
                <w:rFonts w:ascii="宋体" w:hAnsi="宋体" w:eastAsia="宋体"/>
                <w:sz w:val="28"/>
                <w:szCs w:val="28"/>
              </w:rPr>
              <w:t>，</w:t>
            </w:r>
            <w:r>
              <w:rPr>
                <w:rFonts w:eastAsia="楷体"/>
                <w:sz w:val="28"/>
                <w:szCs w:val="28"/>
              </w:rPr>
              <w:t>可以清除异物</w:t>
            </w:r>
            <w:r>
              <w:rPr>
                <w:rFonts w:ascii="宋体" w:hAnsi="宋体" w:eastAsia="宋体"/>
                <w:sz w:val="28"/>
                <w:szCs w:val="28"/>
              </w:rPr>
              <w:t>，</w:t>
            </w:r>
            <w:r>
              <w:rPr>
                <w:rFonts w:eastAsia="楷体"/>
                <w:sz w:val="28"/>
                <w:szCs w:val="28"/>
              </w:rPr>
              <w:t>从而保证人体健康。</w:t>
            </w:r>
          </w:p>
          <w:p w14:paraId="7CAFB516">
            <w:pPr>
              <w:overflowPunct w:val="0"/>
              <w:snapToGrid w:val="0"/>
              <w:spacing w:line="360" w:lineRule="auto"/>
            </w:pPr>
            <w:r>
              <w:rPr>
                <w:sz w:val="28"/>
                <w:szCs w:val="28"/>
              </w:rPr>
              <w:t>5</w:t>
            </w:r>
            <w:r>
              <w:rPr>
                <w:rFonts w:ascii="宋体" w:hAnsi="宋体" w:eastAsia="宋体"/>
                <w:sz w:val="28"/>
                <w:szCs w:val="28"/>
              </w:rPr>
              <w:t>.</w:t>
            </w:r>
            <w:r>
              <w:rPr>
                <w:rFonts w:eastAsia="楷体"/>
                <w:sz w:val="28"/>
                <w:szCs w:val="28"/>
              </w:rPr>
              <w:t>师生共同总结</w:t>
            </w:r>
            <w:r>
              <w:rPr>
                <w:rFonts w:ascii="宋体" w:hAnsi="宋体" w:eastAsia="宋体"/>
                <w:sz w:val="28"/>
                <w:szCs w:val="28"/>
              </w:rPr>
              <w:t>：</w:t>
            </w:r>
            <w:r>
              <w:rPr>
                <w:rFonts w:eastAsia="楷体"/>
                <w:sz w:val="28"/>
                <w:szCs w:val="28"/>
              </w:rPr>
              <w:t>皮肤和黏膜是保卫人体的第一道防线。</w:t>
            </w:r>
          </w:p>
          <w:p w14:paraId="7BC310A3">
            <w:pPr>
              <w:overflowPunct w:val="0"/>
              <w:snapToGrid w:val="0"/>
              <w:spacing w:line="360" w:lineRule="auto"/>
            </w:pPr>
            <w:r>
              <w:rPr>
                <w:rFonts w:eastAsia="黑体"/>
                <w:sz w:val="28"/>
                <w:szCs w:val="28"/>
              </w:rPr>
              <w:t>探究二</w:t>
            </w:r>
            <w:r>
              <w:rPr>
                <w:rFonts w:ascii="Times New Roman" w:hAnsi="Times New Roman"/>
                <w:sz w:val="28"/>
                <w:szCs w:val="28"/>
              </w:rPr>
              <w:t>　</w:t>
            </w:r>
            <w:r>
              <w:rPr>
                <w:rFonts w:eastAsia="黑体"/>
                <w:sz w:val="28"/>
                <w:szCs w:val="28"/>
              </w:rPr>
              <w:t>人体的第二道防线</w:t>
            </w:r>
          </w:p>
          <w:p w14:paraId="056242F7">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病菌在什么情况下能够侵入人体内</w:t>
            </w:r>
            <w:r>
              <w:rPr>
                <w:rFonts w:ascii="宋体" w:hAnsi="宋体" w:eastAsia="宋体"/>
                <w:sz w:val="28"/>
                <w:szCs w:val="28"/>
              </w:rPr>
              <w:t>？</w:t>
            </w:r>
          </w:p>
          <w:p w14:paraId="25AFBA0D">
            <w:pPr>
              <w:overflowPunct w:val="0"/>
              <w:snapToGrid w:val="0"/>
              <w:spacing w:line="360" w:lineRule="auto"/>
            </w:pPr>
            <w:r>
              <w:rPr>
                <w:rFonts w:eastAsia="楷体"/>
                <w:sz w:val="28"/>
                <w:szCs w:val="28"/>
              </w:rPr>
              <w:t>根据学过的知识</w:t>
            </w:r>
            <w:r>
              <w:rPr>
                <w:rFonts w:ascii="宋体" w:hAnsi="宋体" w:eastAsia="宋体"/>
                <w:sz w:val="28"/>
                <w:szCs w:val="28"/>
              </w:rPr>
              <w:t>，</w:t>
            </w:r>
            <w:r>
              <w:rPr>
                <w:rFonts w:eastAsia="楷体"/>
                <w:sz w:val="28"/>
                <w:szCs w:val="28"/>
              </w:rPr>
              <w:t>说说我们身体中哪类细胞可以起到免疫作用。</w:t>
            </w:r>
          </w:p>
          <w:p w14:paraId="618140AA">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多媒体展示吞噬细胞的作用动画。说明</w:t>
            </w:r>
            <w:r>
              <w:rPr>
                <w:rFonts w:ascii="宋体" w:hAnsi="宋体" w:eastAsia="宋体"/>
                <w:sz w:val="28"/>
                <w:szCs w:val="28"/>
              </w:rPr>
              <w:t>：</w:t>
            </w:r>
            <w:r>
              <w:rPr>
                <w:rFonts w:eastAsia="楷体"/>
                <w:sz w:val="28"/>
                <w:szCs w:val="28"/>
              </w:rPr>
              <w:t>当病菌侵入人体内时</w:t>
            </w:r>
            <w:r>
              <w:rPr>
                <w:rFonts w:ascii="宋体" w:hAnsi="宋体" w:eastAsia="宋体"/>
                <w:sz w:val="28"/>
                <w:szCs w:val="28"/>
              </w:rPr>
              <w:t>，</w:t>
            </w:r>
            <w:r>
              <w:rPr>
                <w:rFonts w:eastAsia="楷体"/>
                <w:sz w:val="28"/>
                <w:szCs w:val="28"/>
              </w:rPr>
              <w:t>吞噬细胞</w:t>
            </w:r>
            <w:r>
              <w:rPr>
                <w:rFonts w:ascii="宋体" w:hAnsi="宋体" w:eastAsia="宋体"/>
                <w:sz w:val="28"/>
                <w:szCs w:val="28"/>
              </w:rPr>
              <w:t>（</w:t>
            </w:r>
            <w:r>
              <w:rPr>
                <w:rFonts w:eastAsia="楷体"/>
                <w:sz w:val="28"/>
                <w:szCs w:val="28"/>
              </w:rPr>
              <w:t>白细胞的一种</w:t>
            </w:r>
            <w:r>
              <w:rPr>
                <w:rFonts w:ascii="宋体" w:hAnsi="宋体" w:eastAsia="宋体"/>
                <w:sz w:val="28"/>
                <w:szCs w:val="28"/>
              </w:rPr>
              <w:t>，</w:t>
            </w:r>
            <w:r>
              <w:rPr>
                <w:rFonts w:eastAsia="楷体"/>
                <w:sz w:val="28"/>
                <w:szCs w:val="28"/>
              </w:rPr>
              <w:t>具有吞噬能力</w:t>
            </w:r>
            <w:r>
              <w:rPr>
                <w:rFonts w:ascii="宋体" w:hAnsi="宋体" w:eastAsia="宋体"/>
                <w:sz w:val="28"/>
                <w:szCs w:val="28"/>
              </w:rPr>
              <w:t>）</w:t>
            </w:r>
            <w:r>
              <w:rPr>
                <w:rFonts w:eastAsia="楷体"/>
                <w:sz w:val="28"/>
                <w:szCs w:val="28"/>
              </w:rPr>
              <w:t>会聚集到病菌入侵部位</w:t>
            </w:r>
            <w:r>
              <w:rPr>
                <w:rFonts w:ascii="宋体" w:hAnsi="宋体" w:eastAsia="宋体"/>
                <w:sz w:val="28"/>
                <w:szCs w:val="28"/>
              </w:rPr>
              <w:t>，</w:t>
            </w:r>
            <w:r>
              <w:rPr>
                <w:rFonts w:eastAsia="楷体"/>
                <w:sz w:val="28"/>
                <w:szCs w:val="28"/>
              </w:rPr>
              <w:t>将病菌包围、吞噬、消灭。</w:t>
            </w:r>
          </w:p>
          <w:p w14:paraId="369A9F96">
            <w:pPr>
              <w:overflowPunct w:val="0"/>
              <w:snapToGrid w:val="0"/>
              <w:spacing w:line="360" w:lineRule="auto"/>
            </w:pPr>
            <w:r>
              <w:rPr>
                <w:rFonts w:eastAsia="楷体"/>
                <w:sz w:val="28"/>
                <w:szCs w:val="28"/>
              </w:rPr>
              <w:t>提问</w:t>
            </w:r>
            <w:r>
              <w:rPr>
                <w:rFonts w:ascii="宋体" w:hAnsi="宋体" w:eastAsia="宋体"/>
                <w:sz w:val="28"/>
                <w:szCs w:val="28"/>
              </w:rPr>
              <w:t>：</w:t>
            </w:r>
            <w:r>
              <w:rPr>
                <w:rFonts w:eastAsia="楷体"/>
                <w:sz w:val="28"/>
                <w:szCs w:val="28"/>
              </w:rPr>
              <w:t>人体的哪些组织、器官中分布有吞噬细胞</w:t>
            </w:r>
            <w:r>
              <w:rPr>
                <w:rFonts w:ascii="宋体" w:hAnsi="宋体" w:eastAsia="宋体"/>
                <w:sz w:val="28"/>
                <w:szCs w:val="28"/>
              </w:rPr>
              <w:t>？</w:t>
            </w:r>
          </w:p>
        </w:tc>
        <w:tc>
          <w:tcPr>
            <w:tcW w:w="1760" w:type="pct"/>
            <w:tcMar>
              <w:left w:w="105" w:type="dxa"/>
              <w:right w:w="105" w:type="dxa"/>
            </w:tcMar>
            <w:vAlign w:val="center"/>
          </w:tcPr>
          <w:p w14:paraId="64E9118F">
            <w:pPr>
              <w:overflowPunct w:val="0"/>
              <w:snapToGrid w:val="0"/>
              <w:spacing w:line="360" w:lineRule="auto"/>
            </w:pPr>
          </w:p>
          <w:p w14:paraId="5C539382">
            <w:pPr>
              <w:overflowPunct w:val="0"/>
              <w:snapToGrid w:val="0"/>
              <w:spacing w:line="360" w:lineRule="auto"/>
            </w:pPr>
          </w:p>
          <w:p w14:paraId="0D4EC609">
            <w:pPr>
              <w:overflowPunct w:val="0"/>
              <w:snapToGrid w:val="0"/>
              <w:spacing w:line="360" w:lineRule="auto"/>
            </w:pPr>
          </w:p>
          <w:p w14:paraId="220FF8A6">
            <w:pPr>
              <w:overflowPunct w:val="0"/>
              <w:snapToGrid w:val="0"/>
              <w:spacing w:line="360" w:lineRule="auto"/>
            </w:pPr>
          </w:p>
          <w:p w14:paraId="59C2C6AE">
            <w:pPr>
              <w:overflowPunct w:val="0"/>
              <w:snapToGrid w:val="0"/>
              <w:spacing w:line="360" w:lineRule="auto"/>
            </w:pPr>
          </w:p>
          <w:p w14:paraId="204CDAE7">
            <w:pPr>
              <w:overflowPunct w:val="0"/>
              <w:snapToGrid w:val="0"/>
              <w:spacing w:line="360" w:lineRule="auto"/>
            </w:pPr>
          </w:p>
          <w:p w14:paraId="3F7693A7">
            <w:pPr>
              <w:overflowPunct w:val="0"/>
              <w:snapToGrid w:val="0"/>
              <w:spacing w:line="360" w:lineRule="auto"/>
            </w:pPr>
          </w:p>
          <w:p w14:paraId="430B4F4D">
            <w:pPr>
              <w:overflowPunct w:val="0"/>
              <w:snapToGrid w:val="0"/>
              <w:spacing w:line="360" w:lineRule="auto"/>
            </w:pPr>
          </w:p>
          <w:p w14:paraId="23EE0A73">
            <w:pPr>
              <w:overflowPunct w:val="0"/>
              <w:snapToGrid w:val="0"/>
              <w:spacing w:line="360" w:lineRule="auto"/>
            </w:pPr>
          </w:p>
          <w:p w14:paraId="7E13B092">
            <w:pPr>
              <w:overflowPunct w:val="0"/>
              <w:snapToGrid w:val="0"/>
              <w:spacing w:line="360" w:lineRule="auto"/>
            </w:pPr>
            <w:r>
              <w:rPr>
                <w:rFonts w:eastAsia="楷体"/>
                <w:sz w:val="28"/>
                <w:szCs w:val="28"/>
              </w:rPr>
              <w:t>认真思考并回答问题。</w:t>
            </w:r>
          </w:p>
          <w:p w14:paraId="5469C63A">
            <w:pPr>
              <w:overflowPunct w:val="0"/>
              <w:snapToGrid w:val="0"/>
              <w:spacing w:line="360" w:lineRule="auto"/>
            </w:pPr>
          </w:p>
          <w:p w14:paraId="78E67C34">
            <w:pPr>
              <w:overflowPunct w:val="0"/>
              <w:snapToGrid w:val="0"/>
              <w:spacing w:line="360" w:lineRule="auto"/>
            </w:pPr>
          </w:p>
          <w:p w14:paraId="3D37CEA0">
            <w:pPr>
              <w:overflowPunct w:val="0"/>
              <w:snapToGrid w:val="0"/>
              <w:spacing w:line="360" w:lineRule="auto"/>
            </w:pPr>
          </w:p>
          <w:p w14:paraId="20FEB428">
            <w:pPr>
              <w:overflowPunct w:val="0"/>
              <w:snapToGrid w:val="0"/>
              <w:spacing w:line="360" w:lineRule="auto"/>
            </w:pPr>
            <w:r>
              <w:rPr>
                <w:rFonts w:eastAsia="楷体"/>
                <w:sz w:val="28"/>
                <w:szCs w:val="28"/>
              </w:rPr>
              <w:t>回忆痰形成的过程并表达交流。</w:t>
            </w:r>
          </w:p>
          <w:p w14:paraId="665228D0">
            <w:pPr>
              <w:overflowPunct w:val="0"/>
              <w:snapToGrid w:val="0"/>
              <w:spacing w:line="360" w:lineRule="auto"/>
            </w:pPr>
          </w:p>
          <w:p w14:paraId="78F49BEF">
            <w:pPr>
              <w:overflowPunct w:val="0"/>
              <w:snapToGrid w:val="0"/>
              <w:spacing w:line="360" w:lineRule="auto"/>
            </w:pPr>
          </w:p>
          <w:p w14:paraId="5B0F2100">
            <w:pPr>
              <w:overflowPunct w:val="0"/>
              <w:snapToGrid w:val="0"/>
              <w:spacing w:line="360" w:lineRule="auto"/>
            </w:pPr>
          </w:p>
          <w:p w14:paraId="6E71DC88">
            <w:pPr>
              <w:overflowPunct w:val="0"/>
              <w:snapToGrid w:val="0"/>
              <w:spacing w:line="360" w:lineRule="auto"/>
            </w:pPr>
          </w:p>
          <w:p w14:paraId="21263DF3">
            <w:pPr>
              <w:overflowPunct w:val="0"/>
              <w:snapToGrid w:val="0"/>
              <w:spacing w:line="360" w:lineRule="auto"/>
            </w:pPr>
          </w:p>
          <w:p w14:paraId="53236686">
            <w:pPr>
              <w:overflowPunct w:val="0"/>
              <w:snapToGrid w:val="0"/>
              <w:spacing w:line="360" w:lineRule="auto"/>
            </w:pPr>
            <w:r>
              <w:rPr>
                <w:rFonts w:eastAsia="楷体"/>
                <w:sz w:val="28"/>
                <w:szCs w:val="28"/>
              </w:rPr>
              <w:t>思考并回答问题。</w:t>
            </w:r>
          </w:p>
          <w:p w14:paraId="1020F4F4">
            <w:pPr>
              <w:overflowPunct w:val="0"/>
              <w:snapToGrid w:val="0"/>
              <w:spacing w:line="360" w:lineRule="auto"/>
            </w:pPr>
          </w:p>
          <w:p w14:paraId="5B61F90C">
            <w:pPr>
              <w:overflowPunct w:val="0"/>
              <w:snapToGrid w:val="0"/>
              <w:spacing w:line="360" w:lineRule="auto"/>
            </w:pPr>
          </w:p>
          <w:p w14:paraId="589C3B57">
            <w:pPr>
              <w:overflowPunct w:val="0"/>
              <w:snapToGrid w:val="0"/>
              <w:spacing w:line="360" w:lineRule="auto"/>
            </w:pPr>
          </w:p>
          <w:p w14:paraId="7C9D6DB7">
            <w:pPr>
              <w:overflowPunct w:val="0"/>
              <w:snapToGrid w:val="0"/>
              <w:spacing w:line="360" w:lineRule="auto"/>
            </w:pPr>
          </w:p>
          <w:p w14:paraId="3E870203">
            <w:pPr>
              <w:overflowPunct w:val="0"/>
              <w:snapToGrid w:val="0"/>
              <w:spacing w:line="360" w:lineRule="auto"/>
            </w:pPr>
          </w:p>
          <w:p w14:paraId="5C6502BB">
            <w:pPr>
              <w:overflowPunct w:val="0"/>
              <w:snapToGrid w:val="0"/>
              <w:spacing w:line="360" w:lineRule="auto"/>
            </w:pPr>
          </w:p>
          <w:p w14:paraId="2A26B160">
            <w:pPr>
              <w:overflowPunct w:val="0"/>
              <w:snapToGrid w:val="0"/>
              <w:spacing w:line="360" w:lineRule="auto"/>
            </w:pPr>
            <w:r>
              <w:rPr>
                <w:rFonts w:eastAsia="楷体"/>
                <w:sz w:val="28"/>
                <w:szCs w:val="28"/>
              </w:rPr>
              <w:t>思考后回答问题。</w:t>
            </w:r>
          </w:p>
        </w:tc>
      </w:tr>
    </w:tbl>
    <w:p w14:paraId="3708C2E5">
      <w:pPr>
        <w:overflowPunct w:val="0"/>
        <w:snapToGrid w:val="0"/>
        <w:spacing w:line="360" w:lineRule="auto"/>
        <w:jc w:val="right"/>
      </w:pPr>
      <w:r>
        <w:rPr>
          <w:rFonts w:ascii="宋体" w:hAnsi="宋体" w:eastAsia="宋体"/>
          <w:sz w:val="28"/>
          <w:szCs w:val="28"/>
        </w:rPr>
        <w:t>（</w:t>
      </w:r>
      <w:r>
        <w:rPr>
          <w:rFonts w:eastAsia="黑体"/>
          <w:sz w:val="28"/>
          <w:szCs w:val="28"/>
        </w:rPr>
        <w:t>续表</w:t>
      </w:r>
      <w:r>
        <w:rPr>
          <w:rFonts w:ascii="宋体" w:hAnsi="宋体" w:eastAsia="宋体"/>
          <w:sz w:val="28"/>
          <w:szCs w:val="28"/>
        </w:rPr>
        <w:t>）</w:t>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2DD8AB6D">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655F8494">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1C6E0CD7">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44EF5D3C">
            <w:pPr>
              <w:overflowPunct w:val="0"/>
              <w:snapToGrid w:val="0"/>
              <w:spacing w:line="360" w:lineRule="auto"/>
              <w:jc w:val="center"/>
            </w:pPr>
            <w:r>
              <w:rPr>
                <w:rFonts w:eastAsia="黑体"/>
                <w:sz w:val="28"/>
                <w:szCs w:val="28"/>
              </w:rPr>
              <w:t>学生活动</w:t>
            </w:r>
          </w:p>
        </w:tc>
      </w:tr>
      <w:tr w14:paraId="118059D1">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6C354C43">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53BB941C">
            <w:pPr>
              <w:overflowPunct w:val="0"/>
              <w:snapToGrid w:val="0"/>
              <w:spacing w:line="360" w:lineRule="auto"/>
            </w:pPr>
            <w:r>
              <w:rPr>
                <w:sz w:val="28"/>
                <w:szCs w:val="28"/>
              </w:rPr>
              <w:t>3</w:t>
            </w:r>
            <w:r>
              <w:rPr>
                <w:rFonts w:ascii="宋体" w:hAnsi="宋体" w:eastAsia="宋体"/>
                <w:sz w:val="28"/>
                <w:szCs w:val="28"/>
              </w:rPr>
              <w:t>.</w:t>
            </w:r>
            <w:r>
              <w:rPr>
                <w:rFonts w:eastAsia="楷体"/>
                <w:sz w:val="28"/>
                <w:szCs w:val="28"/>
              </w:rPr>
              <w:t>多媒体展示小狗舔伤口图片</w:t>
            </w:r>
            <w:r>
              <w:rPr>
                <w:rFonts w:ascii="宋体" w:hAnsi="宋体" w:eastAsia="宋体"/>
                <w:sz w:val="28"/>
                <w:szCs w:val="28"/>
              </w:rPr>
              <w:t>，</w:t>
            </w:r>
            <w:r>
              <w:rPr>
                <w:rFonts w:eastAsia="楷体"/>
                <w:sz w:val="28"/>
                <w:szCs w:val="28"/>
              </w:rPr>
              <w:t>并提出问题</w:t>
            </w:r>
            <w:r>
              <w:rPr>
                <w:rFonts w:ascii="宋体" w:hAnsi="宋体" w:eastAsia="宋体"/>
                <w:sz w:val="28"/>
                <w:szCs w:val="28"/>
              </w:rPr>
              <w:t>：</w:t>
            </w:r>
            <w:r>
              <w:rPr>
                <w:rFonts w:eastAsia="楷体"/>
                <w:sz w:val="28"/>
                <w:szCs w:val="28"/>
              </w:rPr>
              <w:t>为什么较深的伤口会化脓</w:t>
            </w:r>
            <w:r>
              <w:rPr>
                <w:rFonts w:ascii="宋体" w:hAnsi="宋体" w:eastAsia="宋体"/>
                <w:sz w:val="28"/>
                <w:szCs w:val="28"/>
              </w:rPr>
              <w:t>，</w:t>
            </w:r>
            <w:r>
              <w:rPr>
                <w:rFonts w:eastAsia="楷体"/>
                <w:sz w:val="28"/>
                <w:szCs w:val="28"/>
              </w:rPr>
              <w:t>小狗舔伤口有什么作用</w:t>
            </w:r>
            <w:r>
              <w:rPr>
                <w:rFonts w:ascii="宋体" w:hAnsi="宋体" w:eastAsia="宋体"/>
                <w:sz w:val="28"/>
                <w:szCs w:val="28"/>
              </w:rPr>
              <w:t>？</w:t>
            </w:r>
          </w:p>
          <w:p w14:paraId="5E2DD40E">
            <w:pPr>
              <w:overflowPunct w:val="0"/>
              <w:snapToGrid w:val="0"/>
              <w:spacing w:line="360" w:lineRule="auto"/>
            </w:pPr>
            <w:r>
              <w:rPr>
                <w:rFonts w:eastAsia="楷体"/>
                <w:sz w:val="28"/>
                <w:szCs w:val="28"/>
              </w:rPr>
              <w:t>多媒体展示溶酶菌的作用动画</w:t>
            </w:r>
            <w:r>
              <w:rPr>
                <w:rFonts w:ascii="宋体" w:hAnsi="宋体" w:eastAsia="宋体"/>
                <w:sz w:val="28"/>
                <w:szCs w:val="28"/>
              </w:rPr>
              <w:t>，</w:t>
            </w:r>
            <w:r>
              <w:rPr>
                <w:rFonts w:eastAsia="楷体"/>
                <w:sz w:val="28"/>
                <w:szCs w:val="28"/>
              </w:rPr>
              <w:t>讲解</w:t>
            </w:r>
            <w:r>
              <w:rPr>
                <w:rFonts w:ascii="宋体" w:hAnsi="宋体" w:eastAsia="宋体"/>
                <w:sz w:val="28"/>
                <w:szCs w:val="28"/>
              </w:rPr>
              <w:t>：</w:t>
            </w:r>
            <w:r>
              <w:rPr>
                <w:rFonts w:eastAsia="楷体"/>
                <w:sz w:val="28"/>
                <w:szCs w:val="28"/>
              </w:rPr>
              <w:t>溶菌酶广泛存在于人体泪液、唾液、血浆等液体中</w:t>
            </w:r>
            <w:r>
              <w:rPr>
                <w:rFonts w:ascii="宋体" w:hAnsi="宋体" w:eastAsia="宋体"/>
                <w:sz w:val="28"/>
                <w:szCs w:val="28"/>
              </w:rPr>
              <w:t>，</w:t>
            </w:r>
            <w:r>
              <w:rPr>
                <w:rFonts w:eastAsia="楷体"/>
                <w:sz w:val="28"/>
                <w:szCs w:val="28"/>
              </w:rPr>
              <w:t>能够破坏细菌的细胞壁</w:t>
            </w:r>
            <w:r>
              <w:rPr>
                <w:rFonts w:ascii="宋体" w:hAnsi="宋体" w:eastAsia="宋体"/>
                <w:sz w:val="28"/>
                <w:szCs w:val="28"/>
              </w:rPr>
              <w:t>，</w:t>
            </w:r>
            <w:r>
              <w:rPr>
                <w:rFonts w:eastAsia="楷体"/>
                <w:sz w:val="28"/>
                <w:szCs w:val="28"/>
              </w:rPr>
              <w:t>也可使病毒失活</w:t>
            </w:r>
            <w:r>
              <w:rPr>
                <w:rFonts w:ascii="宋体" w:hAnsi="宋体" w:eastAsia="宋体"/>
                <w:sz w:val="28"/>
                <w:szCs w:val="28"/>
              </w:rPr>
              <w:t>，</w:t>
            </w:r>
            <w:r>
              <w:rPr>
                <w:rFonts w:eastAsia="楷体"/>
                <w:sz w:val="28"/>
                <w:szCs w:val="28"/>
              </w:rPr>
              <w:t>因此具有抗菌、消炎、抗病毒等作用。</w:t>
            </w:r>
          </w:p>
          <w:p w14:paraId="1F2D0DC8">
            <w:pPr>
              <w:overflowPunct w:val="0"/>
              <w:snapToGrid w:val="0"/>
              <w:spacing w:line="360" w:lineRule="auto"/>
            </w:pPr>
            <w:r>
              <w:rPr>
                <w:sz w:val="28"/>
                <w:szCs w:val="28"/>
              </w:rPr>
              <w:t>4</w:t>
            </w:r>
            <w:r>
              <w:rPr>
                <w:rFonts w:ascii="宋体" w:hAnsi="宋体" w:eastAsia="宋体"/>
                <w:sz w:val="28"/>
                <w:szCs w:val="28"/>
              </w:rPr>
              <w:t>.</w:t>
            </w:r>
            <w:r>
              <w:rPr>
                <w:rFonts w:eastAsia="楷体"/>
                <w:sz w:val="28"/>
                <w:szCs w:val="28"/>
              </w:rPr>
              <w:t>师生共同总结</w:t>
            </w:r>
            <w:r>
              <w:rPr>
                <w:rFonts w:ascii="宋体" w:hAnsi="宋体" w:eastAsia="宋体"/>
                <w:sz w:val="28"/>
                <w:szCs w:val="28"/>
              </w:rPr>
              <w:t>：</w:t>
            </w:r>
            <w:r>
              <w:rPr>
                <w:rFonts w:eastAsia="楷体"/>
                <w:sz w:val="28"/>
                <w:szCs w:val="28"/>
              </w:rPr>
              <w:t>体液中的杀菌物质和吞噬细胞是保卫人体的第二道防线。</w:t>
            </w:r>
          </w:p>
          <w:p w14:paraId="1E766C54">
            <w:pPr>
              <w:overflowPunct w:val="0"/>
              <w:snapToGrid w:val="0"/>
              <w:spacing w:line="360" w:lineRule="auto"/>
            </w:pPr>
            <w:r>
              <w:rPr>
                <w:sz w:val="28"/>
                <w:szCs w:val="28"/>
              </w:rPr>
              <w:t>5</w:t>
            </w:r>
            <w:r>
              <w:rPr>
                <w:rFonts w:ascii="宋体" w:hAnsi="宋体" w:eastAsia="宋体"/>
                <w:sz w:val="28"/>
                <w:szCs w:val="28"/>
              </w:rPr>
              <w:t>.</w:t>
            </w:r>
            <w:r>
              <w:rPr>
                <w:rFonts w:eastAsia="楷体"/>
                <w:sz w:val="28"/>
                <w:szCs w:val="28"/>
              </w:rPr>
              <w:t>讲述</w:t>
            </w:r>
            <w:r>
              <w:rPr>
                <w:rFonts w:ascii="宋体" w:hAnsi="宋体" w:eastAsia="宋体"/>
                <w:sz w:val="28"/>
                <w:szCs w:val="28"/>
              </w:rPr>
              <w:t>：</w:t>
            </w:r>
            <w:r>
              <w:rPr>
                <w:rFonts w:eastAsia="楷体"/>
                <w:sz w:val="28"/>
                <w:szCs w:val="28"/>
              </w:rPr>
              <w:t>第一道防线和第二道防线都是人类在进化过程中逐步建立起来的天然防御屏障</w:t>
            </w:r>
            <w:r>
              <w:rPr>
                <w:rFonts w:ascii="宋体" w:hAnsi="宋体" w:eastAsia="宋体"/>
                <w:sz w:val="28"/>
                <w:szCs w:val="28"/>
              </w:rPr>
              <w:t>，</w:t>
            </w:r>
            <w:r>
              <w:rPr>
                <w:rFonts w:eastAsia="楷体"/>
                <w:sz w:val="28"/>
                <w:szCs w:val="28"/>
              </w:rPr>
              <w:t>是人生来就有的</w:t>
            </w:r>
            <w:r>
              <w:rPr>
                <w:rFonts w:ascii="宋体" w:hAnsi="宋体" w:eastAsia="宋体"/>
                <w:sz w:val="28"/>
                <w:szCs w:val="28"/>
              </w:rPr>
              <w:t>，</w:t>
            </w:r>
            <w:r>
              <w:rPr>
                <w:rFonts w:eastAsia="楷体"/>
                <w:sz w:val="28"/>
                <w:szCs w:val="28"/>
              </w:rPr>
              <w:t>不针对某一种特定的病原体</w:t>
            </w:r>
            <w:r>
              <w:rPr>
                <w:rFonts w:ascii="宋体" w:hAnsi="宋体" w:eastAsia="宋体"/>
                <w:sz w:val="28"/>
                <w:szCs w:val="28"/>
              </w:rPr>
              <w:t>，</w:t>
            </w:r>
            <w:r>
              <w:rPr>
                <w:rFonts w:eastAsia="楷体"/>
                <w:sz w:val="28"/>
                <w:szCs w:val="28"/>
              </w:rPr>
              <w:t>而是对多种病原体都有防御作用</w:t>
            </w:r>
            <w:r>
              <w:rPr>
                <w:rFonts w:ascii="宋体" w:hAnsi="宋体" w:eastAsia="宋体"/>
                <w:sz w:val="28"/>
                <w:szCs w:val="28"/>
              </w:rPr>
              <w:t>，</w:t>
            </w:r>
            <w:r>
              <w:rPr>
                <w:rFonts w:eastAsia="楷体"/>
                <w:sz w:val="28"/>
                <w:szCs w:val="28"/>
              </w:rPr>
              <w:t>我们把这样的免疫称为非特异性免疫</w:t>
            </w:r>
            <w:r>
              <w:rPr>
                <w:rFonts w:ascii="宋体" w:hAnsi="宋体" w:eastAsia="宋体"/>
                <w:sz w:val="28"/>
                <w:szCs w:val="28"/>
              </w:rPr>
              <w:t>（</w:t>
            </w:r>
            <w:r>
              <w:rPr>
                <w:rFonts w:eastAsia="楷体"/>
                <w:sz w:val="28"/>
                <w:szCs w:val="28"/>
              </w:rPr>
              <w:t>又称先天免疫</w:t>
            </w:r>
            <w:r>
              <w:rPr>
                <w:rFonts w:ascii="宋体" w:hAnsi="宋体" w:eastAsia="宋体"/>
                <w:sz w:val="28"/>
                <w:szCs w:val="28"/>
              </w:rPr>
              <w:t>）</w:t>
            </w:r>
            <w:r>
              <w:rPr>
                <w:rFonts w:eastAsia="楷体"/>
                <w:sz w:val="28"/>
                <w:szCs w:val="28"/>
              </w:rPr>
              <w:t>。</w:t>
            </w:r>
          </w:p>
          <w:p w14:paraId="40268E9C">
            <w:pPr>
              <w:overflowPunct w:val="0"/>
              <w:snapToGrid w:val="0"/>
              <w:spacing w:line="360" w:lineRule="auto"/>
            </w:pPr>
            <w:r>
              <w:rPr>
                <w:rFonts w:eastAsia="黑体"/>
                <w:sz w:val="28"/>
                <w:szCs w:val="28"/>
              </w:rPr>
              <w:t>探究三</w:t>
            </w:r>
            <w:r>
              <w:rPr>
                <w:rFonts w:ascii="Times New Roman" w:hAnsi="Times New Roman"/>
                <w:sz w:val="28"/>
                <w:szCs w:val="28"/>
              </w:rPr>
              <w:t>　</w:t>
            </w:r>
            <w:r>
              <w:rPr>
                <w:rFonts w:eastAsia="黑体"/>
                <w:sz w:val="28"/>
                <w:szCs w:val="28"/>
              </w:rPr>
              <w:t>人体的第三道防线</w:t>
            </w:r>
          </w:p>
          <w:p w14:paraId="2239C413">
            <w:pPr>
              <w:overflowPunct w:val="0"/>
              <w:snapToGrid w:val="0"/>
              <w:spacing w:line="360" w:lineRule="auto"/>
            </w:pPr>
            <w:r>
              <w:rPr>
                <w:rFonts w:eastAsia="楷体"/>
                <w:sz w:val="28"/>
                <w:szCs w:val="28"/>
              </w:rPr>
              <w:t>过渡</w:t>
            </w:r>
            <w:r>
              <w:rPr>
                <w:rFonts w:ascii="宋体" w:hAnsi="宋体" w:eastAsia="宋体"/>
                <w:sz w:val="28"/>
                <w:szCs w:val="28"/>
              </w:rPr>
              <w:t>：</w:t>
            </w:r>
            <w:r>
              <w:rPr>
                <w:rFonts w:eastAsia="楷体"/>
                <w:sz w:val="28"/>
                <w:szCs w:val="28"/>
              </w:rPr>
              <w:t>由于非特异性免疫对多种病原体都有防御作用</w:t>
            </w:r>
            <w:r>
              <w:rPr>
                <w:rFonts w:ascii="宋体" w:hAnsi="宋体" w:eastAsia="宋体"/>
                <w:sz w:val="28"/>
                <w:szCs w:val="28"/>
              </w:rPr>
              <w:t>，</w:t>
            </w:r>
            <w:r>
              <w:rPr>
                <w:rFonts w:eastAsia="楷体"/>
                <w:sz w:val="28"/>
                <w:szCs w:val="28"/>
              </w:rPr>
              <w:t>这种防御能力弱</w:t>
            </w:r>
            <w:r>
              <w:rPr>
                <w:rFonts w:ascii="宋体" w:hAnsi="宋体" w:eastAsia="宋体"/>
                <w:sz w:val="28"/>
                <w:szCs w:val="28"/>
              </w:rPr>
              <w:t>，</w:t>
            </w:r>
            <w:r>
              <w:rPr>
                <w:rFonts w:eastAsia="楷体"/>
                <w:sz w:val="28"/>
                <w:szCs w:val="28"/>
              </w:rPr>
              <w:t>总有一些致病力强的病原体</w:t>
            </w:r>
            <w:r>
              <w:rPr>
                <w:rFonts w:ascii="宋体" w:hAnsi="宋体" w:eastAsia="宋体"/>
                <w:sz w:val="28"/>
                <w:szCs w:val="28"/>
              </w:rPr>
              <w:t>，</w:t>
            </w:r>
            <w:r>
              <w:rPr>
                <w:rFonts w:eastAsia="楷体"/>
                <w:sz w:val="28"/>
                <w:szCs w:val="28"/>
              </w:rPr>
              <w:t>如病毒</w:t>
            </w:r>
            <w:r>
              <w:rPr>
                <w:rFonts w:ascii="宋体" w:hAnsi="宋体" w:eastAsia="宋体"/>
                <w:sz w:val="28"/>
                <w:szCs w:val="28"/>
              </w:rPr>
              <w:t>，</w:t>
            </w:r>
            <w:r>
              <w:rPr>
                <w:rFonts w:eastAsia="楷体"/>
                <w:sz w:val="28"/>
                <w:szCs w:val="28"/>
              </w:rPr>
              <w:t>会突破第一道和第二道防线</w:t>
            </w:r>
            <w:r>
              <w:rPr>
                <w:rFonts w:ascii="宋体" w:hAnsi="宋体" w:eastAsia="宋体"/>
                <w:sz w:val="28"/>
                <w:szCs w:val="28"/>
              </w:rPr>
              <w:t>，</w:t>
            </w:r>
            <w:r>
              <w:rPr>
                <w:rFonts w:eastAsia="楷体"/>
                <w:sz w:val="28"/>
                <w:szCs w:val="28"/>
              </w:rPr>
              <w:t>在人体内繁殖</w:t>
            </w:r>
            <w:r>
              <w:rPr>
                <w:rFonts w:ascii="宋体" w:hAnsi="宋体" w:eastAsia="宋体"/>
                <w:sz w:val="28"/>
                <w:szCs w:val="28"/>
              </w:rPr>
              <w:t>，</w:t>
            </w:r>
            <w:r>
              <w:rPr>
                <w:rFonts w:eastAsia="楷体"/>
                <w:sz w:val="28"/>
                <w:szCs w:val="28"/>
              </w:rPr>
              <w:t>使人患病。当病菌穿越人体的前两道防线</w:t>
            </w:r>
            <w:r>
              <w:rPr>
                <w:rFonts w:ascii="宋体" w:hAnsi="宋体" w:eastAsia="宋体"/>
                <w:sz w:val="28"/>
                <w:szCs w:val="28"/>
              </w:rPr>
              <w:t>，</w:t>
            </w:r>
            <w:r>
              <w:rPr>
                <w:rFonts w:eastAsia="楷体"/>
                <w:sz w:val="28"/>
                <w:szCs w:val="28"/>
              </w:rPr>
              <w:t>人体就会启动第三道防线来进行防御。</w:t>
            </w:r>
          </w:p>
          <w:p w14:paraId="1D23D8BB">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多媒体展示人体主要的免疫器官图片。讲解</w:t>
            </w:r>
            <w:r>
              <w:rPr>
                <w:rFonts w:ascii="宋体" w:hAnsi="宋体" w:eastAsia="宋体"/>
                <w:sz w:val="28"/>
                <w:szCs w:val="28"/>
              </w:rPr>
              <w:t>：</w:t>
            </w:r>
            <w:r>
              <w:rPr>
                <w:rFonts w:eastAsia="楷体"/>
                <w:sz w:val="28"/>
                <w:szCs w:val="28"/>
              </w:rPr>
              <w:t>人体的第三道防线主要是由免疫器官和免疫细胞组成的。免疫器官包括胸腺、淋巴结、脾等。</w:t>
            </w:r>
          </w:p>
          <w:p w14:paraId="033E50E2">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多媒体展示淋巴细胞受刺激产生抗体的图片。讲解</w:t>
            </w:r>
            <w:r>
              <w:rPr>
                <w:rFonts w:ascii="宋体" w:hAnsi="宋体" w:eastAsia="宋体"/>
                <w:sz w:val="28"/>
                <w:szCs w:val="28"/>
              </w:rPr>
              <w:t>：</w:t>
            </w:r>
            <w:r>
              <w:rPr>
                <w:rFonts w:eastAsia="楷体"/>
                <w:sz w:val="28"/>
                <w:szCs w:val="28"/>
              </w:rPr>
              <w:t>当病原体侵入人体后</w:t>
            </w:r>
            <w:r>
              <w:rPr>
                <w:rFonts w:ascii="宋体" w:hAnsi="宋体" w:eastAsia="宋体"/>
                <w:sz w:val="28"/>
                <w:szCs w:val="28"/>
              </w:rPr>
              <w:t>，</w:t>
            </w:r>
            <w:r>
              <w:rPr>
                <w:rFonts w:eastAsia="楷体"/>
                <w:sz w:val="28"/>
                <w:szCs w:val="28"/>
              </w:rPr>
              <w:t>刺激淋巴细胞</w:t>
            </w:r>
            <w:r>
              <w:rPr>
                <w:rFonts w:ascii="宋体" w:hAnsi="宋体" w:eastAsia="宋体"/>
                <w:sz w:val="28"/>
                <w:szCs w:val="28"/>
              </w:rPr>
              <w:t>，</w:t>
            </w:r>
            <w:r>
              <w:rPr>
                <w:rFonts w:eastAsia="楷体"/>
                <w:sz w:val="28"/>
                <w:szCs w:val="28"/>
              </w:rPr>
              <w:t>淋巴细胞可以产生一种抵抗该病原体的特殊蛋白质</w:t>
            </w:r>
            <w:r>
              <w:rPr>
                <w:rFonts w:ascii="宋体" w:hAnsi="宋体" w:eastAsia="宋体"/>
                <w:sz w:val="28"/>
                <w:szCs w:val="28"/>
              </w:rPr>
              <w:t>，</w:t>
            </w:r>
            <w:r>
              <w:rPr>
                <w:rFonts w:eastAsia="楷体"/>
                <w:sz w:val="28"/>
                <w:szCs w:val="28"/>
              </w:rPr>
              <w:t>叫作抗体。引起人体产生抗体的物质</w:t>
            </w:r>
            <w:r>
              <w:rPr>
                <w:rFonts w:ascii="宋体" w:hAnsi="宋体" w:eastAsia="宋体"/>
                <w:sz w:val="28"/>
                <w:szCs w:val="28"/>
              </w:rPr>
              <w:t>（</w:t>
            </w:r>
            <w:r>
              <w:rPr>
                <w:rFonts w:eastAsia="楷体"/>
                <w:sz w:val="28"/>
                <w:szCs w:val="28"/>
              </w:rPr>
              <w:t>如病原体等异物</w:t>
            </w:r>
            <w:r>
              <w:rPr>
                <w:rFonts w:ascii="宋体" w:hAnsi="宋体" w:eastAsia="宋体"/>
                <w:sz w:val="28"/>
                <w:szCs w:val="28"/>
              </w:rPr>
              <w:t>）</w:t>
            </w:r>
            <w:r>
              <w:rPr>
                <w:rFonts w:eastAsia="楷体"/>
                <w:sz w:val="28"/>
                <w:szCs w:val="28"/>
              </w:rPr>
              <w:t>叫作抗原</w:t>
            </w:r>
            <w:r>
              <w:rPr>
                <w:rFonts w:ascii="宋体" w:hAnsi="宋体" w:eastAsia="宋体"/>
                <w:sz w:val="28"/>
                <w:szCs w:val="28"/>
              </w:rPr>
              <w:t>（</w:t>
            </w:r>
            <w:r>
              <w:rPr>
                <w:rFonts w:eastAsia="楷体"/>
                <w:sz w:val="28"/>
                <w:szCs w:val="28"/>
              </w:rPr>
              <w:t>如花粉、病毒、细菌等</w:t>
            </w:r>
            <w:r>
              <w:rPr>
                <w:rFonts w:ascii="宋体" w:hAnsi="宋体" w:eastAsia="宋体"/>
                <w:sz w:val="28"/>
                <w:szCs w:val="28"/>
              </w:rPr>
              <w:t>）</w:t>
            </w:r>
            <w:r>
              <w:rPr>
                <w:rFonts w:eastAsia="楷体"/>
                <w:sz w:val="28"/>
                <w:szCs w:val="28"/>
              </w:rPr>
              <w:t>。</w:t>
            </w:r>
          </w:p>
          <w:p w14:paraId="08B1A481">
            <w:pPr>
              <w:overflowPunct w:val="0"/>
              <w:snapToGrid w:val="0"/>
              <w:spacing w:line="360" w:lineRule="auto"/>
            </w:pPr>
            <w:r>
              <w:rPr>
                <w:sz w:val="28"/>
                <w:szCs w:val="28"/>
              </w:rPr>
              <w:t>3</w:t>
            </w:r>
            <w:r>
              <w:rPr>
                <w:rFonts w:ascii="宋体" w:hAnsi="宋体" w:eastAsia="宋体"/>
                <w:sz w:val="28"/>
                <w:szCs w:val="28"/>
              </w:rPr>
              <w:t>.</w:t>
            </w:r>
            <w:r>
              <w:rPr>
                <w:rFonts w:eastAsia="楷体"/>
                <w:sz w:val="28"/>
                <w:szCs w:val="28"/>
              </w:rPr>
              <w:t>多媒体展示抗原和抗体的特异性结合图片。强调</w:t>
            </w:r>
            <w:r>
              <w:rPr>
                <w:rFonts w:ascii="宋体" w:hAnsi="宋体" w:eastAsia="宋体"/>
                <w:sz w:val="28"/>
                <w:szCs w:val="28"/>
              </w:rPr>
              <w:t>：</w:t>
            </w:r>
            <w:r>
              <w:rPr>
                <w:rFonts w:eastAsia="楷体"/>
                <w:sz w:val="28"/>
                <w:szCs w:val="28"/>
              </w:rPr>
              <w:t>抗体能特异性地识别相应的抗原</w:t>
            </w:r>
            <w:r>
              <w:rPr>
                <w:rFonts w:ascii="宋体" w:hAnsi="宋体" w:eastAsia="宋体"/>
                <w:sz w:val="28"/>
                <w:szCs w:val="28"/>
              </w:rPr>
              <w:t>，</w:t>
            </w:r>
            <w:r>
              <w:rPr>
                <w:rFonts w:eastAsia="楷体"/>
                <w:sz w:val="28"/>
                <w:szCs w:val="28"/>
              </w:rPr>
              <w:t>并与之结合</w:t>
            </w:r>
            <w:r>
              <w:rPr>
                <w:rFonts w:ascii="宋体" w:hAnsi="宋体" w:eastAsia="宋体"/>
                <w:sz w:val="28"/>
                <w:szCs w:val="28"/>
              </w:rPr>
              <w:t>（</w:t>
            </w:r>
            <w:r>
              <w:rPr>
                <w:rFonts w:eastAsia="楷体"/>
                <w:sz w:val="28"/>
                <w:szCs w:val="28"/>
              </w:rPr>
              <w:t>好似一把钥匙开一把锁</w:t>
            </w:r>
            <w:r>
              <w:rPr>
                <w:rFonts w:ascii="宋体" w:hAnsi="宋体" w:eastAsia="宋体"/>
                <w:sz w:val="28"/>
                <w:szCs w:val="28"/>
              </w:rPr>
              <w:t>）</w:t>
            </w:r>
            <w:r>
              <w:rPr>
                <w:rFonts w:eastAsia="楷体"/>
                <w:sz w:val="28"/>
                <w:szCs w:val="28"/>
              </w:rPr>
              <w:t>。抗原和抗体的结合可以促进吞噬细胞的吞噬作用。</w:t>
            </w:r>
          </w:p>
          <w:p w14:paraId="22009766">
            <w:pPr>
              <w:overflowPunct w:val="0"/>
              <w:snapToGrid w:val="0"/>
              <w:spacing w:line="360" w:lineRule="auto"/>
            </w:pPr>
            <w:r>
              <w:rPr>
                <w:sz w:val="28"/>
                <w:szCs w:val="28"/>
              </w:rPr>
              <w:t>4</w:t>
            </w:r>
            <w:r>
              <w:rPr>
                <w:rFonts w:ascii="宋体" w:hAnsi="宋体" w:eastAsia="宋体"/>
                <w:sz w:val="28"/>
                <w:szCs w:val="28"/>
              </w:rPr>
              <w:t>.</w:t>
            </w:r>
            <w:r>
              <w:rPr>
                <w:rFonts w:eastAsia="楷体"/>
                <w:sz w:val="28"/>
                <w:szCs w:val="28"/>
              </w:rPr>
              <w:t>多媒体展示初次免疫和二次免疫反应的曲线图。</w:t>
            </w:r>
          </w:p>
          <w:p w14:paraId="0BBCE6CF">
            <w:pPr>
              <w:overflowPunct w:val="0"/>
              <w:snapToGrid w:val="0"/>
              <w:spacing w:line="360" w:lineRule="auto"/>
              <w:jc w:val="center"/>
            </w:pPr>
            <w:r>
              <w:rPr>
                <w:sz w:val="28"/>
                <w:szCs w:val="28"/>
              </w:rPr>
              <w:drawing>
                <wp:inline distT="0" distB="0" distL="0" distR="0">
                  <wp:extent cx="1783080" cy="1490345"/>
                  <wp:effectExtent l="0" t="0" r="7620" b="14605"/>
                  <wp:docPr id="99" name="25qrj8swja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25qrj8swja10.jpg"/>
                          <pic:cNvPicPr>
                            <a:picLocks noChangeAspect="1"/>
                          </pic:cNvPicPr>
                        </pic:nvPicPr>
                        <pic:blipFill>
                          <a:blip r:embed="rId9"/>
                          <a:stretch>
                            <a:fillRect/>
                          </a:stretch>
                        </pic:blipFill>
                        <pic:spPr>
                          <a:xfrm>
                            <a:off x="0" y="0"/>
                            <a:ext cx="1783552" cy="1490345"/>
                          </a:xfrm>
                          <a:prstGeom prst="rect">
                            <a:avLst/>
                          </a:prstGeom>
                        </pic:spPr>
                      </pic:pic>
                    </a:graphicData>
                  </a:graphic>
                </wp:inline>
              </w:drawing>
            </w:r>
          </w:p>
        </w:tc>
        <w:tc>
          <w:tcPr>
            <w:tcW w:w="1760" w:type="pct"/>
            <w:tcMar>
              <w:left w:w="105" w:type="dxa"/>
              <w:right w:w="105" w:type="dxa"/>
            </w:tcMar>
            <w:vAlign w:val="center"/>
          </w:tcPr>
          <w:p w14:paraId="68EF57B8">
            <w:pPr>
              <w:overflowPunct w:val="0"/>
              <w:snapToGrid w:val="0"/>
              <w:spacing w:line="360" w:lineRule="auto"/>
            </w:pPr>
          </w:p>
          <w:p w14:paraId="41051F19">
            <w:pPr>
              <w:overflowPunct w:val="0"/>
              <w:snapToGrid w:val="0"/>
              <w:spacing w:line="360" w:lineRule="auto"/>
            </w:pPr>
            <w:r>
              <w:rPr>
                <w:rFonts w:eastAsia="楷体"/>
                <w:sz w:val="28"/>
                <w:szCs w:val="28"/>
              </w:rPr>
              <w:t>阅读教材相关内容</w:t>
            </w:r>
            <w:r>
              <w:rPr>
                <w:rFonts w:ascii="宋体" w:hAnsi="宋体" w:eastAsia="宋体"/>
                <w:sz w:val="28"/>
                <w:szCs w:val="28"/>
              </w:rPr>
              <w:t>，</w:t>
            </w:r>
            <w:r>
              <w:rPr>
                <w:rFonts w:eastAsia="楷体"/>
                <w:sz w:val="28"/>
                <w:szCs w:val="28"/>
              </w:rPr>
              <w:t>找出问题的答案。</w:t>
            </w:r>
          </w:p>
          <w:p w14:paraId="7C86DDCA">
            <w:pPr>
              <w:overflowPunct w:val="0"/>
              <w:snapToGrid w:val="0"/>
              <w:spacing w:line="360" w:lineRule="auto"/>
            </w:pPr>
          </w:p>
          <w:p w14:paraId="5CF79B2C">
            <w:pPr>
              <w:overflowPunct w:val="0"/>
              <w:snapToGrid w:val="0"/>
              <w:spacing w:line="360" w:lineRule="auto"/>
            </w:pPr>
          </w:p>
          <w:p w14:paraId="2208CC84">
            <w:pPr>
              <w:overflowPunct w:val="0"/>
              <w:snapToGrid w:val="0"/>
              <w:spacing w:line="360" w:lineRule="auto"/>
            </w:pPr>
          </w:p>
          <w:p w14:paraId="469A9C26">
            <w:pPr>
              <w:overflowPunct w:val="0"/>
              <w:snapToGrid w:val="0"/>
              <w:spacing w:line="360" w:lineRule="auto"/>
            </w:pPr>
          </w:p>
          <w:p w14:paraId="3465407C">
            <w:pPr>
              <w:overflowPunct w:val="0"/>
              <w:snapToGrid w:val="0"/>
              <w:spacing w:line="360" w:lineRule="auto"/>
            </w:pPr>
          </w:p>
          <w:p w14:paraId="2B67B75B">
            <w:pPr>
              <w:overflowPunct w:val="0"/>
              <w:snapToGrid w:val="0"/>
              <w:spacing w:line="360" w:lineRule="auto"/>
            </w:pPr>
          </w:p>
          <w:p w14:paraId="44F1DD86">
            <w:pPr>
              <w:overflowPunct w:val="0"/>
              <w:snapToGrid w:val="0"/>
              <w:spacing w:line="360" w:lineRule="auto"/>
            </w:pPr>
          </w:p>
          <w:p w14:paraId="0DCC31C1">
            <w:pPr>
              <w:overflowPunct w:val="0"/>
              <w:snapToGrid w:val="0"/>
              <w:spacing w:line="360" w:lineRule="auto"/>
            </w:pPr>
          </w:p>
          <w:p w14:paraId="6D9D64F2">
            <w:pPr>
              <w:overflowPunct w:val="0"/>
              <w:snapToGrid w:val="0"/>
              <w:spacing w:line="360" w:lineRule="auto"/>
            </w:pPr>
          </w:p>
          <w:p w14:paraId="4A367BB8">
            <w:pPr>
              <w:overflowPunct w:val="0"/>
              <w:snapToGrid w:val="0"/>
              <w:spacing w:line="360" w:lineRule="auto"/>
            </w:pPr>
          </w:p>
          <w:p w14:paraId="27351996">
            <w:pPr>
              <w:overflowPunct w:val="0"/>
              <w:snapToGrid w:val="0"/>
              <w:spacing w:line="360" w:lineRule="auto"/>
            </w:pPr>
          </w:p>
          <w:p w14:paraId="3B235DDE">
            <w:pPr>
              <w:overflowPunct w:val="0"/>
              <w:snapToGrid w:val="0"/>
              <w:spacing w:line="360" w:lineRule="auto"/>
            </w:pPr>
          </w:p>
          <w:p w14:paraId="56D4E756">
            <w:pPr>
              <w:overflowPunct w:val="0"/>
              <w:snapToGrid w:val="0"/>
              <w:spacing w:line="360" w:lineRule="auto"/>
            </w:pPr>
          </w:p>
          <w:p w14:paraId="40BBB857">
            <w:pPr>
              <w:overflowPunct w:val="0"/>
              <w:snapToGrid w:val="0"/>
              <w:spacing w:line="360" w:lineRule="auto"/>
            </w:pPr>
          </w:p>
          <w:p w14:paraId="7C9BC33C">
            <w:pPr>
              <w:overflowPunct w:val="0"/>
              <w:snapToGrid w:val="0"/>
              <w:spacing w:line="360" w:lineRule="auto"/>
            </w:pPr>
          </w:p>
          <w:p w14:paraId="7E9DC8A2">
            <w:pPr>
              <w:overflowPunct w:val="0"/>
              <w:snapToGrid w:val="0"/>
              <w:spacing w:line="360" w:lineRule="auto"/>
            </w:pPr>
          </w:p>
          <w:p w14:paraId="0626E82A">
            <w:pPr>
              <w:overflowPunct w:val="0"/>
              <w:snapToGrid w:val="0"/>
              <w:spacing w:line="360" w:lineRule="auto"/>
            </w:pPr>
          </w:p>
          <w:p w14:paraId="1DA549BC">
            <w:pPr>
              <w:overflowPunct w:val="0"/>
              <w:snapToGrid w:val="0"/>
              <w:spacing w:line="360" w:lineRule="auto"/>
            </w:pPr>
            <w:r>
              <w:rPr>
                <w:rFonts w:eastAsia="楷体"/>
                <w:sz w:val="28"/>
                <w:szCs w:val="28"/>
              </w:rPr>
              <w:t>观察图片</w:t>
            </w:r>
            <w:r>
              <w:rPr>
                <w:rFonts w:ascii="宋体" w:hAnsi="宋体" w:eastAsia="宋体"/>
                <w:sz w:val="28"/>
                <w:szCs w:val="28"/>
              </w:rPr>
              <w:t>，</w:t>
            </w:r>
            <w:r>
              <w:rPr>
                <w:rFonts w:eastAsia="楷体"/>
                <w:sz w:val="28"/>
                <w:szCs w:val="28"/>
              </w:rPr>
              <w:t>理解抗原与抗体的特异性结合。</w:t>
            </w:r>
          </w:p>
          <w:p w14:paraId="690A66CB">
            <w:pPr>
              <w:overflowPunct w:val="0"/>
              <w:snapToGrid w:val="0"/>
              <w:spacing w:line="360" w:lineRule="auto"/>
            </w:pPr>
          </w:p>
          <w:p w14:paraId="4F166E1C">
            <w:pPr>
              <w:overflowPunct w:val="0"/>
              <w:snapToGrid w:val="0"/>
              <w:spacing w:line="360" w:lineRule="auto"/>
            </w:pPr>
          </w:p>
          <w:p w14:paraId="2A8B0562">
            <w:pPr>
              <w:overflowPunct w:val="0"/>
              <w:snapToGrid w:val="0"/>
              <w:spacing w:line="360" w:lineRule="auto"/>
            </w:pPr>
          </w:p>
          <w:p w14:paraId="325A58F1">
            <w:pPr>
              <w:overflowPunct w:val="0"/>
              <w:snapToGrid w:val="0"/>
              <w:spacing w:line="360" w:lineRule="auto"/>
            </w:pPr>
          </w:p>
          <w:p w14:paraId="4F12F54F">
            <w:pPr>
              <w:overflowPunct w:val="0"/>
              <w:snapToGrid w:val="0"/>
              <w:spacing w:line="360" w:lineRule="auto"/>
            </w:pPr>
          </w:p>
          <w:p w14:paraId="2559B6C9">
            <w:pPr>
              <w:overflowPunct w:val="0"/>
              <w:snapToGrid w:val="0"/>
              <w:spacing w:line="360" w:lineRule="auto"/>
            </w:pPr>
          </w:p>
          <w:p w14:paraId="7DC603C0">
            <w:pPr>
              <w:overflowPunct w:val="0"/>
              <w:snapToGrid w:val="0"/>
              <w:spacing w:line="360" w:lineRule="auto"/>
            </w:pPr>
          </w:p>
          <w:p w14:paraId="308AC893">
            <w:pPr>
              <w:overflowPunct w:val="0"/>
              <w:snapToGrid w:val="0"/>
              <w:spacing w:line="360" w:lineRule="auto"/>
            </w:pPr>
          </w:p>
          <w:p w14:paraId="573D7190">
            <w:pPr>
              <w:overflowPunct w:val="0"/>
              <w:snapToGrid w:val="0"/>
              <w:spacing w:line="360" w:lineRule="auto"/>
            </w:pPr>
          </w:p>
          <w:p w14:paraId="6B3A8A0F">
            <w:pPr>
              <w:overflowPunct w:val="0"/>
              <w:snapToGrid w:val="0"/>
              <w:spacing w:line="360" w:lineRule="auto"/>
            </w:pPr>
          </w:p>
          <w:p w14:paraId="3FCF5F1B">
            <w:pPr>
              <w:overflowPunct w:val="0"/>
              <w:snapToGrid w:val="0"/>
              <w:spacing w:line="360" w:lineRule="auto"/>
            </w:pPr>
            <w:r>
              <w:rPr>
                <w:rFonts w:eastAsia="楷体"/>
                <w:sz w:val="28"/>
                <w:szCs w:val="28"/>
              </w:rPr>
              <w:t>观察曲线图</w:t>
            </w:r>
            <w:r>
              <w:rPr>
                <w:rFonts w:ascii="宋体" w:hAnsi="宋体" w:eastAsia="宋体"/>
                <w:sz w:val="28"/>
                <w:szCs w:val="28"/>
              </w:rPr>
              <w:t>，</w:t>
            </w:r>
            <w:r>
              <w:rPr>
                <w:rFonts w:eastAsia="楷体"/>
                <w:sz w:val="28"/>
                <w:szCs w:val="28"/>
              </w:rPr>
              <w:t>注意二次免疫时抗体的变化。</w:t>
            </w:r>
          </w:p>
        </w:tc>
      </w:tr>
    </w:tbl>
    <w:p w14:paraId="684D5EDB">
      <w:pPr>
        <w:overflowPunct w:val="0"/>
        <w:snapToGrid w:val="0"/>
        <w:spacing w:line="360" w:lineRule="auto"/>
        <w:jc w:val="right"/>
      </w:pPr>
      <w:r>
        <w:rPr>
          <w:rFonts w:ascii="宋体" w:hAnsi="宋体" w:eastAsia="宋体"/>
          <w:sz w:val="28"/>
          <w:szCs w:val="28"/>
        </w:rPr>
        <w:t>（</w:t>
      </w:r>
      <w:r>
        <w:rPr>
          <w:rFonts w:eastAsia="黑体"/>
          <w:sz w:val="28"/>
          <w:szCs w:val="28"/>
        </w:rPr>
        <w:t>续表</w:t>
      </w:r>
      <w:r>
        <w:rPr>
          <w:rFonts w:ascii="宋体" w:hAnsi="宋体" w:eastAsia="宋体"/>
          <w:sz w:val="28"/>
          <w:szCs w:val="28"/>
        </w:rPr>
        <w:t>）</w:t>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32ED8803">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6B9DF528">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25D2FF49">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2A9861D2">
            <w:pPr>
              <w:overflowPunct w:val="0"/>
              <w:snapToGrid w:val="0"/>
              <w:spacing w:line="360" w:lineRule="auto"/>
              <w:jc w:val="center"/>
            </w:pPr>
            <w:r>
              <w:rPr>
                <w:rFonts w:eastAsia="黑体"/>
                <w:sz w:val="28"/>
                <w:szCs w:val="28"/>
              </w:rPr>
              <w:t>学生活动</w:t>
            </w:r>
          </w:p>
        </w:tc>
      </w:tr>
      <w:tr w14:paraId="2FFF9DF2">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D87A2F2">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3782FF2C">
            <w:pPr>
              <w:overflowPunct w:val="0"/>
              <w:snapToGrid w:val="0"/>
              <w:spacing w:line="360" w:lineRule="auto"/>
            </w:pPr>
            <w:r>
              <w:rPr>
                <w:rFonts w:ascii="Times New Roman" w:hAnsi="Times New Roman"/>
                <w:sz w:val="28"/>
                <w:szCs w:val="28"/>
              </w:rPr>
              <w:t>　　</w:t>
            </w:r>
            <w:r>
              <w:rPr>
                <w:rFonts w:eastAsia="楷体"/>
                <w:sz w:val="28"/>
                <w:szCs w:val="28"/>
              </w:rPr>
              <w:t>强调</w:t>
            </w:r>
            <w:r>
              <w:rPr>
                <w:rFonts w:ascii="宋体" w:hAnsi="宋体" w:eastAsia="宋体"/>
                <w:sz w:val="28"/>
                <w:szCs w:val="28"/>
              </w:rPr>
              <w:t>：</w:t>
            </w:r>
            <w:r>
              <w:rPr>
                <w:rFonts w:eastAsia="楷体"/>
                <w:sz w:val="28"/>
                <w:szCs w:val="28"/>
              </w:rPr>
              <w:t>当抗原被清除后</w:t>
            </w:r>
            <w:r>
              <w:rPr>
                <w:rFonts w:ascii="宋体" w:hAnsi="宋体" w:eastAsia="宋体"/>
                <w:sz w:val="28"/>
                <w:szCs w:val="28"/>
              </w:rPr>
              <w:t>，</w:t>
            </w:r>
            <w:r>
              <w:rPr>
                <w:rFonts w:eastAsia="楷体"/>
                <w:sz w:val="28"/>
                <w:szCs w:val="28"/>
              </w:rPr>
              <w:t>机体还将保持产生相应抗体的能力。当同样的抗原再次侵入人体时</w:t>
            </w:r>
            <w:r>
              <w:rPr>
                <w:rFonts w:ascii="宋体" w:hAnsi="宋体" w:eastAsia="宋体"/>
                <w:sz w:val="28"/>
                <w:szCs w:val="28"/>
              </w:rPr>
              <w:t>，</w:t>
            </w:r>
            <w:r>
              <w:rPr>
                <w:rFonts w:eastAsia="楷体"/>
                <w:sz w:val="28"/>
                <w:szCs w:val="28"/>
              </w:rPr>
              <w:t>机体会快速产生大量的相应抗体</w:t>
            </w:r>
            <w:r>
              <w:rPr>
                <w:rFonts w:ascii="宋体" w:hAnsi="宋体" w:eastAsia="宋体"/>
                <w:sz w:val="28"/>
                <w:szCs w:val="28"/>
              </w:rPr>
              <w:t>，</w:t>
            </w:r>
            <w:r>
              <w:rPr>
                <w:rFonts w:eastAsia="楷体"/>
                <w:sz w:val="28"/>
                <w:szCs w:val="28"/>
              </w:rPr>
              <w:t>再以同样的方式将抗原清除。</w:t>
            </w:r>
          </w:p>
          <w:p w14:paraId="37840BFC">
            <w:pPr>
              <w:overflowPunct w:val="0"/>
              <w:snapToGrid w:val="0"/>
              <w:spacing w:line="360" w:lineRule="auto"/>
            </w:pPr>
            <w:r>
              <w:rPr>
                <w:sz w:val="28"/>
                <w:szCs w:val="28"/>
              </w:rPr>
              <w:t>5</w:t>
            </w:r>
            <w:r>
              <w:rPr>
                <w:rFonts w:ascii="宋体" w:hAnsi="宋体" w:eastAsia="宋体"/>
                <w:sz w:val="28"/>
                <w:szCs w:val="28"/>
              </w:rPr>
              <w:t>.</w:t>
            </w:r>
            <w:r>
              <w:rPr>
                <w:rFonts w:eastAsia="楷体"/>
                <w:sz w:val="28"/>
                <w:szCs w:val="28"/>
              </w:rPr>
              <w:t>多媒体展示资料</w:t>
            </w:r>
            <w:r>
              <w:rPr>
                <w:rFonts w:ascii="宋体" w:hAnsi="宋体" w:eastAsia="宋体"/>
                <w:sz w:val="28"/>
                <w:szCs w:val="28"/>
              </w:rPr>
              <w:t>：</w:t>
            </w:r>
            <w:r>
              <w:rPr>
                <w:rFonts w:eastAsia="楷体"/>
                <w:sz w:val="28"/>
                <w:szCs w:val="28"/>
              </w:rPr>
              <w:t>当水痘流行时</w:t>
            </w:r>
            <w:r>
              <w:rPr>
                <w:rFonts w:ascii="宋体" w:hAnsi="宋体" w:eastAsia="宋体"/>
                <w:sz w:val="28"/>
                <w:szCs w:val="28"/>
              </w:rPr>
              <w:t>，</w:t>
            </w:r>
            <w:r>
              <w:rPr>
                <w:rFonts w:eastAsia="楷体"/>
                <w:sz w:val="28"/>
                <w:szCs w:val="28"/>
              </w:rPr>
              <w:t>已经提前接种过水痘疫苗的人会安然无恙</w:t>
            </w:r>
            <w:r>
              <w:rPr>
                <w:rFonts w:ascii="宋体" w:hAnsi="宋体" w:eastAsia="宋体"/>
                <w:sz w:val="28"/>
                <w:szCs w:val="28"/>
              </w:rPr>
              <w:t>；</w:t>
            </w:r>
            <w:r>
              <w:rPr>
                <w:rFonts w:eastAsia="楷体"/>
                <w:sz w:val="28"/>
                <w:szCs w:val="28"/>
              </w:rPr>
              <w:t>而没有接种疫苗或没有出过水痘的人则容易患病。</w:t>
            </w:r>
          </w:p>
          <w:p w14:paraId="5FCC8395">
            <w:pPr>
              <w:overflowPunct w:val="0"/>
              <w:snapToGrid w:val="0"/>
              <w:spacing w:line="360" w:lineRule="auto"/>
            </w:pPr>
            <w:r>
              <w:rPr>
                <w:rFonts w:eastAsia="楷体"/>
                <w:sz w:val="28"/>
                <w:szCs w:val="28"/>
              </w:rPr>
              <w:t>提问</w:t>
            </w:r>
            <w:r>
              <w:rPr>
                <w:rFonts w:ascii="宋体" w:hAnsi="宋体" w:eastAsia="宋体"/>
                <w:sz w:val="28"/>
                <w:szCs w:val="28"/>
              </w:rPr>
              <w:t>：</w:t>
            </w:r>
            <w:r>
              <w:rPr>
                <w:rFonts w:eastAsia="楷体"/>
                <w:sz w:val="28"/>
                <w:szCs w:val="28"/>
              </w:rPr>
              <w:t>为什么接种过水痘疫苗或出过水痘的人能够抵抗水痘病毒的侵袭呢</w:t>
            </w:r>
            <w:r>
              <w:rPr>
                <w:rFonts w:ascii="宋体" w:hAnsi="宋体" w:eastAsia="宋体"/>
                <w:sz w:val="28"/>
                <w:szCs w:val="28"/>
              </w:rPr>
              <w:t>？</w:t>
            </w:r>
            <w:r>
              <w:rPr>
                <w:rFonts w:eastAsia="楷体"/>
                <w:sz w:val="28"/>
                <w:szCs w:val="28"/>
              </w:rPr>
              <w:t>你能尝试说出水痘病毒侵入人体的过程吗</w:t>
            </w:r>
            <w:r>
              <w:rPr>
                <w:rFonts w:ascii="宋体" w:hAnsi="宋体" w:eastAsia="宋体"/>
                <w:sz w:val="28"/>
                <w:szCs w:val="28"/>
              </w:rPr>
              <w:t>？</w:t>
            </w:r>
          </w:p>
          <w:p w14:paraId="43E0DE72">
            <w:pPr>
              <w:overflowPunct w:val="0"/>
              <w:snapToGrid w:val="0"/>
              <w:spacing w:line="360" w:lineRule="auto"/>
              <w:jc w:val="center"/>
            </w:pPr>
            <w:r>
              <w:rPr>
                <w:sz w:val="28"/>
                <w:szCs w:val="28"/>
              </w:rPr>
              <w:drawing>
                <wp:inline distT="0" distB="0" distL="0" distR="0">
                  <wp:extent cx="2811780" cy="1316355"/>
                  <wp:effectExtent l="0" t="0" r="7620" b="17145"/>
                  <wp:docPr id="100" name="25qrj8swja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25qrj8swja11.jpg"/>
                          <pic:cNvPicPr>
                            <a:picLocks noChangeAspect="1"/>
                          </pic:cNvPicPr>
                        </pic:nvPicPr>
                        <pic:blipFill>
                          <a:blip r:embed="rId10"/>
                          <a:stretch>
                            <a:fillRect/>
                          </a:stretch>
                        </pic:blipFill>
                        <pic:spPr>
                          <a:xfrm>
                            <a:off x="0" y="0"/>
                            <a:ext cx="2811867" cy="1316355"/>
                          </a:xfrm>
                          <a:prstGeom prst="rect">
                            <a:avLst/>
                          </a:prstGeom>
                        </pic:spPr>
                      </pic:pic>
                    </a:graphicData>
                  </a:graphic>
                </wp:inline>
              </w:drawing>
            </w:r>
          </w:p>
          <w:p w14:paraId="24C283CC">
            <w:pPr>
              <w:overflowPunct w:val="0"/>
              <w:snapToGrid w:val="0"/>
              <w:spacing w:line="360" w:lineRule="auto"/>
            </w:pPr>
            <w:r>
              <w:rPr>
                <w:sz w:val="28"/>
                <w:szCs w:val="28"/>
              </w:rPr>
              <w:t>6</w:t>
            </w:r>
            <w:r>
              <w:rPr>
                <w:rFonts w:ascii="宋体" w:hAnsi="宋体" w:eastAsia="宋体"/>
                <w:sz w:val="28"/>
                <w:szCs w:val="28"/>
              </w:rPr>
              <w:t>.</w:t>
            </w:r>
            <w:r>
              <w:rPr>
                <w:rFonts w:eastAsia="楷体"/>
                <w:sz w:val="28"/>
                <w:szCs w:val="28"/>
              </w:rPr>
              <w:t>教师提问</w:t>
            </w:r>
            <w:r>
              <w:rPr>
                <w:rFonts w:ascii="宋体" w:hAnsi="宋体" w:eastAsia="宋体"/>
                <w:sz w:val="28"/>
                <w:szCs w:val="28"/>
              </w:rPr>
              <w:t>：</w:t>
            </w:r>
            <w:r>
              <w:rPr>
                <w:rFonts w:eastAsia="楷体"/>
                <w:sz w:val="28"/>
                <w:szCs w:val="28"/>
              </w:rPr>
              <w:t>第一、第二、第三道防线有什么异同</w:t>
            </w:r>
            <w:r>
              <w:rPr>
                <w:rFonts w:ascii="宋体" w:hAnsi="宋体" w:eastAsia="宋体"/>
                <w:sz w:val="28"/>
                <w:szCs w:val="28"/>
              </w:rPr>
              <w:t>？</w:t>
            </w:r>
            <w:r>
              <w:rPr>
                <w:rFonts w:eastAsia="楷体"/>
                <w:sz w:val="28"/>
                <w:szCs w:val="28"/>
              </w:rPr>
              <w:t>请列表进行比较。</w:t>
            </w:r>
          </w:p>
          <w:p w14:paraId="5546EE6B">
            <w:pPr>
              <w:overflowPunct w:val="0"/>
              <w:snapToGrid w:val="0"/>
              <w:spacing w:line="360" w:lineRule="auto"/>
              <w:jc w:val="center"/>
            </w:pPr>
            <w:r>
              <w:rPr>
                <w:rFonts w:eastAsia="黑体"/>
                <w:sz w:val="28"/>
                <w:szCs w:val="28"/>
              </w:rPr>
              <w:t>非特异性免疫和特异性免疫的区别</w:t>
            </w:r>
          </w:p>
          <w:tbl>
            <w:tblPr>
              <w:tblStyle w:val="2"/>
              <w:tblW w:w="2572"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47"/>
              <w:gridCol w:w="813"/>
              <w:gridCol w:w="1133"/>
            </w:tblGrid>
            <w:tr w14:paraId="5936F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0" w:type="auto"/>
                  <w:tcMar>
                    <w:left w:w="0" w:type="dxa"/>
                    <w:right w:w="0" w:type="dxa"/>
                  </w:tcMar>
                  <w:vAlign w:val="center"/>
                </w:tcPr>
                <w:p w14:paraId="1D355963">
                  <w:pPr>
                    <w:overflowPunct w:val="0"/>
                    <w:snapToGrid w:val="0"/>
                    <w:spacing w:line="360" w:lineRule="auto"/>
                    <w:jc w:val="center"/>
                  </w:pPr>
                </w:p>
              </w:tc>
              <w:tc>
                <w:tcPr>
                  <w:tcW w:w="0" w:type="auto"/>
                  <w:tcMar>
                    <w:left w:w="0" w:type="dxa"/>
                    <w:right w:w="0" w:type="dxa"/>
                  </w:tcMar>
                  <w:vAlign w:val="center"/>
                </w:tcPr>
                <w:p w14:paraId="22B2EEA1">
                  <w:pPr>
                    <w:overflowPunct w:val="0"/>
                    <w:snapToGrid w:val="0"/>
                    <w:spacing w:line="360" w:lineRule="auto"/>
                    <w:jc w:val="center"/>
                  </w:pPr>
                  <w:r>
                    <w:rPr>
                      <w:rFonts w:eastAsia="黑体"/>
                      <w:sz w:val="28"/>
                      <w:szCs w:val="28"/>
                    </w:rPr>
                    <w:t>非特异性免疫</w:t>
                  </w:r>
                </w:p>
              </w:tc>
              <w:tc>
                <w:tcPr>
                  <w:tcW w:w="0" w:type="auto"/>
                  <w:tcMar>
                    <w:left w:w="0" w:type="dxa"/>
                    <w:right w:w="0" w:type="dxa"/>
                  </w:tcMar>
                  <w:vAlign w:val="center"/>
                </w:tcPr>
                <w:p w14:paraId="45794ACA">
                  <w:pPr>
                    <w:overflowPunct w:val="0"/>
                    <w:snapToGrid w:val="0"/>
                    <w:spacing w:line="360" w:lineRule="auto"/>
                    <w:jc w:val="center"/>
                  </w:pPr>
                  <w:r>
                    <w:rPr>
                      <w:rFonts w:eastAsia="黑体"/>
                      <w:sz w:val="28"/>
                      <w:szCs w:val="28"/>
                    </w:rPr>
                    <w:t>特异性免疫</w:t>
                  </w:r>
                </w:p>
              </w:tc>
            </w:tr>
            <w:tr w14:paraId="5A3DB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0" w:type="auto"/>
                  <w:tcMar>
                    <w:left w:w="0" w:type="dxa"/>
                    <w:right w:w="0" w:type="dxa"/>
                  </w:tcMar>
                  <w:vAlign w:val="center"/>
                </w:tcPr>
                <w:p w14:paraId="2CFA879B">
                  <w:pPr>
                    <w:overflowPunct w:val="0"/>
                    <w:snapToGrid w:val="0"/>
                    <w:spacing w:line="360" w:lineRule="auto"/>
                    <w:jc w:val="center"/>
                  </w:pPr>
                  <w:r>
                    <w:rPr>
                      <w:rFonts w:eastAsia="楷体"/>
                      <w:sz w:val="28"/>
                      <w:szCs w:val="28"/>
                    </w:rPr>
                    <w:t>作用范围</w:t>
                  </w:r>
                </w:p>
              </w:tc>
              <w:tc>
                <w:tcPr>
                  <w:tcW w:w="0" w:type="auto"/>
                  <w:tcMar>
                    <w:left w:w="105" w:type="dxa"/>
                    <w:right w:w="105" w:type="dxa"/>
                  </w:tcMar>
                  <w:vAlign w:val="center"/>
                </w:tcPr>
                <w:p w14:paraId="223117A8">
                  <w:pPr>
                    <w:overflowPunct w:val="0"/>
                    <w:snapToGrid w:val="0"/>
                    <w:spacing w:line="360" w:lineRule="auto"/>
                  </w:pPr>
                  <w:r>
                    <w:rPr>
                      <w:rFonts w:eastAsia="楷体"/>
                      <w:sz w:val="28"/>
                      <w:szCs w:val="28"/>
                    </w:rPr>
                    <w:t>机体对体内外异物都可以发生免疫反应</w:t>
                  </w:r>
                </w:p>
              </w:tc>
              <w:tc>
                <w:tcPr>
                  <w:tcW w:w="0" w:type="auto"/>
                  <w:tcMar>
                    <w:left w:w="105" w:type="dxa"/>
                    <w:right w:w="105" w:type="dxa"/>
                  </w:tcMar>
                  <w:vAlign w:val="center"/>
                </w:tcPr>
                <w:p w14:paraId="50655369">
                  <w:pPr>
                    <w:overflowPunct w:val="0"/>
                    <w:snapToGrid w:val="0"/>
                    <w:spacing w:line="360" w:lineRule="auto"/>
                  </w:pPr>
                  <w:r>
                    <w:rPr>
                      <w:rFonts w:eastAsia="楷体"/>
                      <w:sz w:val="28"/>
                      <w:szCs w:val="28"/>
                    </w:rPr>
                    <w:t>机体仅对某一异物</w:t>
                  </w:r>
                  <w:r>
                    <w:rPr>
                      <w:rFonts w:ascii="宋体" w:hAnsi="宋体" w:eastAsia="宋体"/>
                      <w:sz w:val="28"/>
                      <w:szCs w:val="28"/>
                    </w:rPr>
                    <w:t>（</w:t>
                  </w:r>
                  <w:r>
                    <w:rPr>
                      <w:rFonts w:eastAsia="楷体"/>
                      <w:sz w:val="28"/>
                      <w:szCs w:val="28"/>
                    </w:rPr>
                    <w:t>特定抗原</w:t>
                  </w:r>
                  <w:r>
                    <w:rPr>
                      <w:rFonts w:ascii="宋体" w:hAnsi="宋体" w:eastAsia="宋体"/>
                      <w:sz w:val="28"/>
                      <w:szCs w:val="28"/>
                    </w:rPr>
                    <w:t>）</w:t>
                  </w:r>
                  <w:r>
                    <w:rPr>
                      <w:rFonts w:eastAsia="楷体"/>
                      <w:sz w:val="28"/>
                      <w:szCs w:val="28"/>
                    </w:rPr>
                    <w:t>产生免疫反应</w:t>
                  </w:r>
                </w:p>
              </w:tc>
            </w:tr>
            <w:tr w14:paraId="4E90E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0" w:type="auto"/>
                  <w:tcMar>
                    <w:left w:w="0" w:type="dxa"/>
                    <w:right w:w="0" w:type="dxa"/>
                  </w:tcMar>
                  <w:vAlign w:val="center"/>
                </w:tcPr>
                <w:p w14:paraId="0BFB3312">
                  <w:pPr>
                    <w:overflowPunct w:val="0"/>
                    <w:snapToGrid w:val="0"/>
                    <w:spacing w:line="360" w:lineRule="auto"/>
                    <w:jc w:val="center"/>
                  </w:pPr>
                  <w:r>
                    <w:rPr>
                      <w:rFonts w:eastAsia="楷体"/>
                      <w:sz w:val="28"/>
                      <w:szCs w:val="28"/>
                    </w:rPr>
                    <w:t>特性</w:t>
                  </w:r>
                </w:p>
              </w:tc>
              <w:tc>
                <w:tcPr>
                  <w:tcW w:w="0" w:type="auto"/>
                  <w:tcMar>
                    <w:left w:w="0" w:type="dxa"/>
                    <w:right w:w="0" w:type="dxa"/>
                  </w:tcMar>
                  <w:vAlign w:val="center"/>
                </w:tcPr>
                <w:p w14:paraId="3EE2E5D2">
                  <w:pPr>
                    <w:overflowPunct w:val="0"/>
                    <w:snapToGrid w:val="0"/>
                    <w:spacing w:line="360" w:lineRule="auto"/>
                    <w:jc w:val="center"/>
                  </w:pPr>
                  <w:r>
                    <w:rPr>
                      <w:rFonts w:eastAsia="楷体"/>
                      <w:sz w:val="28"/>
                      <w:szCs w:val="28"/>
                    </w:rPr>
                    <w:t>非专一性</w:t>
                  </w:r>
                </w:p>
              </w:tc>
              <w:tc>
                <w:tcPr>
                  <w:tcW w:w="0" w:type="auto"/>
                  <w:tcMar>
                    <w:left w:w="0" w:type="dxa"/>
                    <w:right w:w="0" w:type="dxa"/>
                  </w:tcMar>
                  <w:vAlign w:val="center"/>
                </w:tcPr>
                <w:p w14:paraId="2197908B">
                  <w:pPr>
                    <w:overflowPunct w:val="0"/>
                    <w:snapToGrid w:val="0"/>
                    <w:spacing w:line="360" w:lineRule="auto"/>
                    <w:jc w:val="center"/>
                  </w:pPr>
                  <w:r>
                    <w:rPr>
                      <w:rFonts w:eastAsia="楷体"/>
                      <w:sz w:val="28"/>
                      <w:szCs w:val="28"/>
                    </w:rPr>
                    <w:t>专一性</w:t>
                  </w:r>
                </w:p>
              </w:tc>
            </w:tr>
            <w:tr w14:paraId="5BDB5E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0" w:type="auto"/>
                  <w:tcMar>
                    <w:left w:w="0" w:type="dxa"/>
                    <w:right w:w="0" w:type="dxa"/>
                  </w:tcMar>
                  <w:vAlign w:val="center"/>
                </w:tcPr>
                <w:p w14:paraId="2774E937">
                  <w:pPr>
                    <w:overflowPunct w:val="0"/>
                    <w:snapToGrid w:val="0"/>
                    <w:spacing w:line="360" w:lineRule="auto"/>
                    <w:jc w:val="center"/>
                  </w:pPr>
                  <w:r>
                    <w:rPr>
                      <w:rFonts w:eastAsia="楷体"/>
                      <w:sz w:val="28"/>
                      <w:szCs w:val="28"/>
                    </w:rPr>
                    <w:t>形成</w:t>
                  </w:r>
                </w:p>
              </w:tc>
              <w:tc>
                <w:tcPr>
                  <w:tcW w:w="0" w:type="auto"/>
                  <w:tcMar>
                    <w:left w:w="0" w:type="dxa"/>
                    <w:right w:w="0" w:type="dxa"/>
                  </w:tcMar>
                  <w:vAlign w:val="center"/>
                </w:tcPr>
                <w:p w14:paraId="4B23A78A">
                  <w:pPr>
                    <w:overflowPunct w:val="0"/>
                    <w:snapToGrid w:val="0"/>
                    <w:spacing w:line="360" w:lineRule="auto"/>
                    <w:jc w:val="center"/>
                  </w:pPr>
                  <w:r>
                    <w:rPr>
                      <w:rFonts w:eastAsia="楷体"/>
                      <w:sz w:val="28"/>
                      <w:szCs w:val="28"/>
                    </w:rPr>
                    <w:t>生来就有的</w:t>
                  </w:r>
                </w:p>
              </w:tc>
              <w:tc>
                <w:tcPr>
                  <w:tcW w:w="0" w:type="auto"/>
                  <w:tcMar>
                    <w:left w:w="0" w:type="dxa"/>
                    <w:right w:w="0" w:type="dxa"/>
                  </w:tcMar>
                  <w:vAlign w:val="center"/>
                </w:tcPr>
                <w:p w14:paraId="31DF3AB1">
                  <w:pPr>
                    <w:overflowPunct w:val="0"/>
                    <w:snapToGrid w:val="0"/>
                    <w:spacing w:line="360" w:lineRule="auto"/>
                    <w:jc w:val="center"/>
                  </w:pPr>
                  <w:r>
                    <w:rPr>
                      <w:rFonts w:eastAsia="楷体"/>
                      <w:sz w:val="28"/>
                      <w:szCs w:val="28"/>
                    </w:rPr>
                    <w:t>后天逐渐形成的</w:t>
                  </w:r>
                </w:p>
              </w:tc>
            </w:tr>
          </w:tbl>
          <w:p w14:paraId="09D1021F">
            <w:pPr>
              <w:overflowPunct w:val="0"/>
              <w:snapToGrid w:val="0"/>
              <w:spacing w:line="360" w:lineRule="auto"/>
            </w:pPr>
          </w:p>
        </w:tc>
        <w:tc>
          <w:tcPr>
            <w:tcW w:w="1760" w:type="pct"/>
            <w:tcMar>
              <w:left w:w="105" w:type="dxa"/>
              <w:right w:w="105" w:type="dxa"/>
            </w:tcMar>
            <w:vAlign w:val="center"/>
          </w:tcPr>
          <w:p w14:paraId="324B0759">
            <w:pPr>
              <w:overflowPunct w:val="0"/>
              <w:snapToGrid w:val="0"/>
              <w:spacing w:line="360" w:lineRule="auto"/>
            </w:pPr>
          </w:p>
          <w:p w14:paraId="0365C1FE">
            <w:pPr>
              <w:overflowPunct w:val="0"/>
              <w:snapToGrid w:val="0"/>
              <w:spacing w:line="360" w:lineRule="auto"/>
            </w:pPr>
          </w:p>
          <w:p w14:paraId="71CFECE3">
            <w:pPr>
              <w:overflowPunct w:val="0"/>
              <w:snapToGrid w:val="0"/>
              <w:spacing w:line="360" w:lineRule="auto"/>
            </w:pPr>
          </w:p>
          <w:p w14:paraId="50BFA278">
            <w:pPr>
              <w:overflowPunct w:val="0"/>
              <w:snapToGrid w:val="0"/>
              <w:spacing w:line="360" w:lineRule="auto"/>
            </w:pPr>
          </w:p>
          <w:p w14:paraId="62C8C5E9">
            <w:pPr>
              <w:overflowPunct w:val="0"/>
              <w:snapToGrid w:val="0"/>
              <w:spacing w:line="360" w:lineRule="auto"/>
            </w:pPr>
          </w:p>
          <w:p w14:paraId="4B5D6033">
            <w:pPr>
              <w:overflowPunct w:val="0"/>
              <w:snapToGrid w:val="0"/>
              <w:spacing w:line="360" w:lineRule="auto"/>
            </w:pPr>
          </w:p>
          <w:p w14:paraId="58405539">
            <w:pPr>
              <w:overflowPunct w:val="0"/>
              <w:snapToGrid w:val="0"/>
              <w:spacing w:line="360" w:lineRule="auto"/>
            </w:pPr>
            <w:r>
              <w:rPr>
                <w:rFonts w:eastAsia="楷体"/>
                <w:sz w:val="28"/>
                <w:szCs w:val="28"/>
              </w:rPr>
              <w:t>尝试用结构图表现出水痘病毒侵入人体的过程。</w:t>
            </w:r>
          </w:p>
          <w:p w14:paraId="37125D99">
            <w:pPr>
              <w:overflowPunct w:val="0"/>
              <w:snapToGrid w:val="0"/>
              <w:spacing w:line="360" w:lineRule="auto"/>
            </w:pPr>
          </w:p>
          <w:p w14:paraId="569D9404">
            <w:pPr>
              <w:overflowPunct w:val="0"/>
              <w:snapToGrid w:val="0"/>
              <w:spacing w:line="360" w:lineRule="auto"/>
            </w:pPr>
          </w:p>
          <w:p w14:paraId="76444AB2">
            <w:pPr>
              <w:overflowPunct w:val="0"/>
              <w:snapToGrid w:val="0"/>
              <w:spacing w:line="360" w:lineRule="auto"/>
            </w:pPr>
          </w:p>
          <w:p w14:paraId="34F2886C">
            <w:pPr>
              <w:overflowPunct w:val="0"/>
              <w:snapToGrid w:val="0"/>
              <w:spacing w:line="360" w:lineRule="auto"/>
            </w:pPr>
          </w:p>
          <w:p w14:paraId="57687784">
            <w:pPr>
              <w:overflowPunct w:val="0"/>
              <w:snapToGrid w:val="0"/>
              <w:spacing w:line="360" w:lineRule="auto"/>
            </w:pPr>
          </w:p>
          <w:p w14:paraId="5DBDEC73">
            <w:pPr>
              <w:overflowPunct w:val="0"/>
              <w:snapToGrid w:val="0"/>
              <w:spacing w:line="360" w:lineRule="auto"/>
            </w:pPr>
          </w:p>
          <w:p w14:paraId="5A24EE63">
            <w:pPr>
              <w:overflowPunct w:val="0"/>
              <w:snapToGrid w:val="0"/>
              <w:spacing w:line="360" w:lineRule="auto"/>
            </w:pPr>
          </w:p>
          <w:p w14:paraId="55DA3A68">
            <w:pPr>
              <w:overflowPunct w:val="0"/>
              <w:snapToGrid w:val="0"/>
              <w:spacing w:line="360" w:lineRule="auto"/>
            </w:pPr>
            <w:r>
              <w:rPr>
                <w:rFonts w:eastAsia="楷体"/>
                <w:sz w:val="28"/>
                <w:szCs w:val="28"/>
              </w:rPr>
              <w:t>学生进行对比分析</w:t>
            </w:r>
            <w:r>
              <w:rPr>
                <w:rFonts w:ascii="宋体" w:hAnsi="宋体" w:eastAsia="宋体"/>
                <w:sz w:val="28"/>
                <w:szCs w:val="28"/>
              </w:rPr>
              <w:t>，</w:t>
            </w:r>
            <w:r>
              <w:rPr>
                <w:rFonts w:eastAsia="楷体"/>
                <w:sz w:val="28"/>
                <w:szCs w:val="28"/>
              </w:rPr>
              <w:t>尝试将表格填写完整。</w:t>
            </w:r>
          </w:p>
        </w:tc>
      </w:tr>
      <w:tr w14:paraId="51F4FBDB">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7C5B118C">
            <w:pPr>
              <w:overflowPunct w:val="0"/>
              <w:snapToGrid w:val="0"/>
              <w:spacing w:line="360" w:lineRule="auto"/>
              <w:jc w:val="center"/>
            </w:pPr>
            <w:r>
              <w:rPr>
                <w:rFonts w:eastAsia="楷体"/>
                <w:sz w:val="28"/>
                <w:szCs w:val="28"/>
              </w:rPr>
              <w:t>课堂小结</w:t>
            </w:r>
          </w:p>
        </w:tc>
        <w:tc>
          <w:tcPr>
            <w:tcW w:w="2777" w:type="pct"/>
            <w:tcMar>
              <w:left w:w="105" w:type="dxa"/>
              <w:right w:w="105" w:type="dxa"/>
            </w:tcMar>
            <w:vAlign w:val="center"/>
          </w:tcPr>
          <w:p w14:paraId="4CBD1062">
            <w:pPr>
              <w:overflowPunct w:val="0"/>
              <w:snapToGrid w:val="0"/>
              <w:spacing w:line="360" w:lineRule="auto"/>
            </w:pPr>
            <w:r>
              <w:rPr>
                <w:rFonts w:ascii="Times New Roman" w:hAnsi="Times New Roman"/>
                <w:sz w:val="28"/>
                <w:szCs w:val="28"/>
              </w:rPr>
              <w:t>　　</w:t>
            </w:r>
            <w:r>
              <w:rPr>
                <w:rFonts w:eastAsia="楷体"/>
                <w:sz w:val="28"/>
                <w:szCs w:val="28"/>
              </w:rPr>
              <w:t>通过这节课的学习</w:t>
            </w:r>
            <w:r>
              <w:rPr>
                <w:rFonts w:ascii="宋体" w:hAnsi="宋体" w:eastAsia="宋体"/>
                <w:sz w:val="28"/>
                <w:szCs w:val="28"/>
              </w:rPr>
              <w:t>，</w:t>
            </w:r>
            <w:r>
              <w:rPr>
                <w:rFonts w:eastAsia="楷体"/>
                <w:sz w:val="28"/>
                <w:szCs w:val="28"/>
              </w:rPr>
              <w:t>我们知道了人体具有保卫自身的三道防线</w:t>
            </w:r>
            <w:r>
              <w:rPr>
                <w:rFonts w:ascii="宋体" w:hAnsi="宋体" w:eastAsia="宋体"/>
                <w:sz w:val="28"/>
                <w:szCs w:val="28"/>
              </w:rPr>
              <w:t>，</w:t>
            </w:r>
            <w:r>
              <w:rPr>
                <w:rFonts w:eastAsia="楷体"/>
                <w:sz w:val="28"/>
                <w:szCs w:val="28"/>
              </w:rPr>
              <w:t>它们使人体具有了免疫的功能</w:t>
            </w:r>
            <w:r>
              <w:rPr>
                <w:rFonts w:ascii="宋体" w:hAnsi="宋体" w:eastAsia="宋体"/>
                <w:sz w:val="28"/>
                <w:szCs w:val="28"/>
              </w:rPr>
              <w:t>，</w:t>
            </w:r>
            <w:r>
              <w:rPr>
                <w:rFonts w:eastAsia="楷体"/>
                <w:sz w:val="28"/>
                <w:szCs w:val="28"/>
              </w:rPr>
              <w:t>那么免疫总是对人体有益吗</w:t>
            </w:r>
            <w:r>
              <w:rPr>
                <w:rFonts w:ascii="宋体" w:hAnsi="宋体" w:eastAsia="宋体"/>
                <w:sz w:val="28"/>
                <w:szCs w:val="28"/>
              </w:rPr>
              <w:t>？</w:t>
            </w:r>
            <w:r>
              <w:rPr>
                <w:rFonts w:eastAsia="楷体"/>
                <w:sz w:val="28"/>
                <w:szCs w:val="28"/>
              </w:rPr>
              <w:t>请同学们课后继续思考</w:t>
            </w:r>
            <w:r>
              <w:rPr>
                <w:rFonts w:ascii="宋体" w:hAnsi="宋体" w:eastAsia="宋体"/>
                <w:sz w:val="28"/>
                <w:szCs w:val="28"/>
              </w:rPr>
              <w:t>，</w:t>
            </w:r>
            <w:r>
              <w:rPr>
                <w:rFonts w:eastAsia="楷体"/>
                <w:sz w:val="28"/>
                <w:szCs w:val="28"/>
              </w:rPr>
              <w:t>也可以查找有关的资料。下节课我们继续来学习免疫的知识。</w:t>
            </w:r>
          </w:p>
        </w:tc>
        <w:tc>
          <w:tcPr>
            <w:tcW w:w="1760" w:type="pct"/>
            <w:tcMar>
              <w:left w:w="105" w:type="dxa"/>
              <w:right w:w="105" w:type="dxa"/>
            </w:tcMar>
            <w:vAlign w:val="center"/>
          </w:tcPr>
          <w:p w14:paraId="0C2A686E">
            <w:pPr>
              <w:overflowPunct w:val="0"/>
              <w:snapToGrid w:val="0"/>
              <w:spacing w:line="360" w:lineRule="auto"/>
            </w:pPr>
            <w:r>
              <w:rPr>
                <w:rFonts w:eastAsia="楷体"/>
                <w:sz w:val="28"/>
                <w:szCs w:val="28"/>
              </w:rPr>
              <w:t>小组合作</w:t>
            </w:r>
            <w:r>
              <w:rPr>
                <w:rFonts w:ascii="宋体" w:hAnsi="宋体" w:eastAsia="宋体"/>
                <w:sz w:val="28"/>
                <w:szCs w:val="28"/>
              </w:rPr>
              <w:t>，</w:t>
            </w:r>
            <w:r>
              <w:rPr>
                <w:rFonts w:eastAsia="楷体"/>
                <w:sz w:val="28"/>
                <w:szCs w:val="28"/>
              </w:rPr>
              <w:t>总结本节课的知识</w:t>
            </w:r>
            <w:r>
              <w:rPr>
                <w:rFonts w:ascii="宋体" w:hAnsi="宋体" w:eastAsia="宋体"/>
                <w:sz w:val="28"/>
                <w:szCs w:val="28"/>
              </w:rPr>
              <w:t>，</w:t>
            </w:r>
            <w:r>
              <w:rPr>
                <w:rFonts w:eastAsia="楷体"/>
                <w:sz w:val="28"/>
                <w:szCs w:val="28"/>
              </w:rPr>
              <w:t>绘制思维导图。</w:t>
            </w:r>
          </w:p>
        </w:tc>
      </w:tr>
    </w:tbl>
    <w:p w14:paraId="006490F1">
      <w:pPr>
        <w:overflowPunct w:val="0"/>
        <w:snapToGrid w:val="0"/>
        <w:spacing w:line="360" w:lineRule="auto"/>
        <w:jc w:val="left"/>
        <w:rPr>
          <w:sz w:val="28"/>
          <w:szCs w:val="28"/>
        </w:rPr>
      </w:pPr>
    </w:p>
    <w:p w14:paraId="3E6EEDBB">
      <w:pPr>
        <w:overflowPunct w:val="0"/>
        <w:snapToGrid w:val="0"/>
        <w:spacing w:line="360" w:lineRule="auto"/>
        <w:jc w:val="left"/>
      </w:pPr>
      <w:r>
        <w:rPr>
          <w:sz w:val="28"/>
          <w:szCs w:val="28"/>
        </w:rPr>
        <w:drawing>
          <wp:inline distT="0" distB="0" distL="0" distR="0">
            <wp:extent cx="698500" cy="167640"/>
            <wp:effectExtent l="0" t="0" r="6350" b="3810"/>
            <wp:docPr id="101" name="板书设计.jpg" descr="id:214748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板书设计.jpg" descr="id:2147487712;FounderCES"/>
                    <pic:cNvPicPr>
                      <a:picLocks noChangeAspect="1"/>
                    </pic:cNvPicPr>
                  </pic:nvPicPr>
                  <pic:blipFill>
                    <a:blip r:embed="rId11"/>
                    <a:stretch>
                      <a:fillRect/>
                    </a:stretch>
                  </pic:blipFill>
                  <pic:spPr>
                    <a:xfrm>
                      <a:off x="0" y="0"/>
                      <a:ext cx="698747" cy="167640"/>
                    </a:xfrm>
                    <a:prstGeom prst="rect">
                      <a:avLst/>
                    </a:prstGeom>
                  </pic:spPr>
                </pic:pic>
              </a:graphicData>
            </a:graphic>
          </wp:inline>
        </w:drawing>
      </w:r>
    </w:p>
    <w:p w14:paraId="40A2EB5C">
      <w:pPr>
        <w:overflowPunct w:val="0"/>
        <w:snapToGrid w:val="0"/>
        <w:spacing w:line="360" w:lineRule="auto"/>
        <w:jc w:val="center"/>
      </w:pPr>
      <w:r>
        <w:rPr>
          <w:rFonts w:eastAsia="黑体"/>
          <w:sz w:val="28"/>
          <w:szCs w:val="28"/>
        </w:rPr>
        <w:t>第二节</w:t>
      </w:r>
      <w:r>
        <w:rPr>
          <w:rFonts w:ascii="Times New Roman" w:hAnsi="Times New Roman"/>
          <w:sz w:val="28"/>
          <w:szCs w:val="28"/>
        </w:rPr>
        <w:t>　</w:t>
      </w:r>
      <w:r>
        <w:rPr>
          <w:rFonts w:eastAsia="黑体"/>
          <w:sz w:val="28"/>
          <w:szCs w:val="28"/>
        </w:rPr>
        <w:t>免疫与免疫规划</w:t>
      </w:r>
    </w:p>
    <w:p w14:paraId="49C786A0">
      <w:pPr>
        <w:overflowPunct w:val="0"/>
        <w:snapToGrid w:val="0"/>
        <w:spacing w:line="360" w:lineRule="auto"/>
        <w:jc w:val="center"/>
        <w:rPr>
          <w:rFonts w:eastAsia="黑体"/>
          <w:sz w:val="28"/>
          <w:szCs w:val="28"/>
        </w:rPr>
      </w:pPr>
      <w:r>
        <w:rPr>
          <w:rFonts w:eastAsia="黑体"/>
          <w:sz w:val="28"/>
          <w:szCs w:val="28"/>
        </w:rPr>
        <w:t>第</w:t>
      </w:r>
      <w:r>
        <w:rPr>
          <w:sz w:val="28"/>
          <w:szCs w:val="28"/>
        </w:rPr>
        <w:t>1</w:t>
      </w:r>
      <w:r>
        <w:rPr>
          <w:rFonts w:eastAsia="黑体"/>
          <w:sz w:val="28"/>
          <w:szCs w:val="28"/>
        </w:rPr>
        <w:t>课时</w:t>
      </w:r>
      <w:r>
        <w:rPr>
          <w:rFonts w:ascii="Times New Roman" w:hAnsi="Times New Roman"/>
          <w:sz w:val="28"/>
          <w:szCs w:val="28"/>
        </w:rPr>
        <w:t>　</w:t>
      </w:r>
      <w:r>
        <w:rPr>
          <w:rFonts w:eastAsia="黑体"/>
          <w:sz w:val="28"/>
          <w:szCs w:val="28"/>
        </w:rPr>
        <w:t>人体的三道防线</w:t>
      </w:r>
    </w:p>
    <w:p w14:paraId="6395FA4E">
      <w:pPr>
        <w:overflowPunct w:val="0"/>
        <w:snapToGrid w:val="0"/>
        <w:spacing w:line="360" w:lineRule="auto"/>
        <w:jc w:val="center"/>
        <w:rPr>
          <w:rFonts w:eastAsia="黑体"/>
          <w:sz w:val="28"/>
          <w:szCs w:val="28"/>
        </w:rPr>
      </w:pPr>
      <w:bookmarkStart w:id="0" w:name="_GoBack"/>
      <w:bookmarkEnd w:id="0"/>
      <w:r>
        <w:drawing>
          <wp:inline distT="0" distB="0" distL="114300" distR="114300">
            <wp:extent cx="4056380" cy="1508760"/>
            <wp:effectExtent l="0" t="0" r="1270"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4056380" cy="1508760"/>
                    </a:xfrm>
                    <a:prstGeom prst="rect">
                      <a:avLst/>
                    </a:prstGeom>
                    <a:noFill/>
                    <a:ln>
                      <a:noFill/>
                    </a:ln>
                  </pic:spPr>
                </pic:pic>
              </a:graphicData>
            </a:graphic>
          </wp:inline>
        </w:drawing>
      </w:r>
    </w:p>
    <w:p w14:paraId="729621C6">
      <w:pPr>
        <w:overflowPunct w:val="0"/>
        <w:snapToGrid w:val="0"/>
        <w:spacing w:line="360" w:lineRule="auto"/>
        <w:jc w:val="left"/>
        <w:rPr>
          <w:rFonts w:hint="eastAsia"/>
        </w:rPr>
      </w:pPr>
      <w:r>
        <w:rPr>
          <w:sz w:val="28"/>
          <w:szCs w:val="28"/>
        </w:rPr>
        <w:drawing>
          <wp:inline distT="0" distB="0" distL="0" distR="0">
            <wp:extent cx="1173480" cy="225425"/>
            <wp:effectExtent l="0" t="0" r="7620" b="3175"/>
            <wp:docPr id="1" name="教学反思.jpg" descr="id:2147490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教学反思.jpg" descr="id:2147490577;FounderCES"/>
                    <pic:cNvPicPr>
                      <a:picLocks noChangeAspect="1"/>
                    </pic:cNvPicPr>
                  </pic:nvPicPr>
                  <pic:blipFill>
                    <a:blip r:embed="rId13"/>
                    <a:stretch>
                      <a:fillRect/>
                    </a:stretch>
                  </pic:blipFill>
                  <pic:spPr>
                    <a:xfrm>
                      <a:off x="0" y="0"/>
                      <a:ext cx="1173712" cy="225425"/>
                    </a:xfrm>
                    <a:prstGeom prst="rect">
                      <a:avLst/>
                    </a:prstGeom>
                  </pic:spPr>
                </pic:pic>
              </a:graphicData>
            </a:graphic>
          </wp:inline>
        </w:drawing>
      </w:r>
    </w:p>
    <w:p w14:paraId="049A97E7">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9C22CD8">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645764ED">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D696C97">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0DEC015C">
      <w:pPr>
        <w:overflowPunct w:val="0"/>
        <w:snapToGrid w:val="0"/>
        <w:spacing w:line="360" w:lineRule="auto"/>
        <w:jc w:val="both"/>
        <w:rPr>
          <w:rFonts w:eastAsia="黑体"/>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4733F"/>
    <w:rsid w:val="03C1654A"/>
    <w:rsid w:val="18940A04"/>
    <w:rsid w:val="1A00533B"/>
    <w:rsid w:val="2D753526"/>
    <w:rsid w:val="3B9D5F38"/>
    <w:rsid w:val="4BE9017F"/>
    <w:rsid w:val="4E390A30"/>
    <w:rsid w:val="516A23D0"/>
    <w:rsid w:val="578B463E"/>
    <w:rsid w:val="5FBD227E"/>
    <w:rsid w:val="631A6CAE"/>
    <w:rsid w:val="66124FDE"/>
    <w:rsid w:val="688556BD"/>
    <w:rsid w:val="728C1DD8"/>
    <w:rsid w:val="7D6A7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23" w:lineRule="exact"/>
    </w:pPr>
    <w:rPr>
      <w:rFonts w:ascii="Times New Roman" w:hAnsi="Times New Roman" w:eastAsia="宋体" w:cstheme="minorBidi"/>
      <w:color w:val="000000"/>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二级章节"/>
    <w:basedOn w:val="1"/>
    <w:qFormat/>
    <w:uiPriority w:val="0"/>
    <w:pPr>
      <w:outlineLvl w:val="2"/>
    </w:pPr>
  </w:style>
  <w:style w:type="paragraph" w:customStyle="1" w:styleId="5">
    <w:name w:val="三级章节"/>
    <w:basedOn w:val="1"/>
    <w:qFormat/>
    <w:uiPriority w:val="0"/>
    <w:pPr>
      <w:outlineLvl w:val="3"/>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2024-05-31T08:31:00Z</dcterms:created>
  <dc:creator>Administrator</dc:creator>
  <cp:lastModifiedBy>理综组徐鑫</cp:lastModifiedBy>
  <dcterms:modified xsi:type="dcterms:W3CDTF">2025-08-16T02:53:51Z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61C92E3FF87F414AB3367487E33C4E9C_12</vt:lpwstr>
  </property>
  <property fmtid="{D5CDD505-2E9C-101B-9397-08002B2CF9AE}" pid="4" name="KSOTemplateDocerSaveRecord">
    <vt:lpwstr>eyJoZGlkIjoiMzIwNTNkZjAwMzZkNTE5OTRjOTBhMmJmMWFjNTc3ZjEiLCJ1c2VySWQiOiIyNDA4MTc1NjAifQ==</vt:lpwstr>
  </property>
</Properties>
</file>